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1BAD">
      <w:pPr>
        <w:pStyle w:val="a3"/>
      </w:pPr>
      <w:r>
        <w:t> </w:t>
      </w:r>
    </w:p>
    <w:p w:rsidR="00000000" w:rsidRDefault="00181BAD">
      <w:pPr>
        <w:pStyle w:val="a3"/>
        <w:jc w:val="right"/>
      </w:pPr>
      <w:r>
        <w:t>Утверждена</w:t>
      </w:r>
    </w:p>
    <w:p w:rsidR="00000000" w:rsidRDefault="00181BAD">
      <w:pPr>
        <w:pStyle w:val="a3"/>
        <w:jc w:val="right"/>
      </w:pPr>
      <w:r>
        <w:t>Указом Президента</w:t>
      </w:r>
    </w:p>
    <w:p w:rsidR="00000000" w:rsidRDefault="00181BAD">
      <w:pPr>
        <w:pStyle w:val="a3"/>
        <w:jc w:val="right"/>
      </w:pPr>
      <w:r>
        <w:t>Республики Таджикистан</w:t>
      </w:r>
    </w:p>
    <w:p w:rsidR="00000000" w:rsidRDefault="00181BAD">
      <w:pPr>
        <w:pStyle w:val="a3"/>
        <w:jc w:val="right"/>
      </w:pPr>
      <w:hyperlink r:id="rId5" w:tgtFrame="_blank" w:history="1">
        <w:r>
          <w:rPr>
            <w:rStyle w:val="a4"/>
          </w:rPr>
          <w:t>от «6» февраля 2018 года, №1005</w:t>
        </w:r>
      </w:hyperlink>
    </w:p>
    <w:p w:rsidR="00000000" w:rsidRDefault="00181BAD">
      <w:pPr>
        <w:pStyle w:val="a3"/>
      </w:pPr>
      <w:r>
        <w:t> </w:t>
      </w:r>
    </w:p>
    <w:p w:rsidR="00000000" w:rsidRDefault="00181BAD">
      <w:pPr>
        <w:pStyle w:val="a3"/>
        <w:jc w:val="center"/>
      </w:pPr>
      <w:r>
        <w:rPr>
          <w:rStyle w:val="a6"/>
        </w:rPr>
        <w:t>КОНЦЕПЦИЯ</w:t>
      </w:r>
    </w:p>
    <w:p w:rsidR="00000000" w:rsidRDefault="00181BAD">
      <w:pPr>
        <w:pStyle w:val="a3"/>
        <w:jc w:val="center"/>
      </w:pPr>
      <w:r>
        <w:rPr>
          <w:rStyle w:val="a6"/>
        </w:rPr>
        <w:t>ПРАВОВОЙ ПОЛИТИКИ РЕСПУБЛИКИ ТАДЖИКИСТАН</w:t>
      </w:r>
    </w:p>
    <w:p w:rsidR="00000000" w:rsidRDefault="00181BAD">
      <w:pPr>
        <w:pStyle w:val="a3"/>
        <w:jc w:val="center"/>
      </w:pPr>
      <w:r>
        <w:rPr>
          <w:rStyle w:val="a6"/>
        </w:rPr>
        <w:t>НА 2018-2028 ГОДЫ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bookmarkStart w:id="0" w:name="_Toc494791627"/>
      <w:bookmarkEnd w:id="0"/>
      <w:r>
        <w:rPr>
          <w:rFonts w:eastAsia="Times New Roman"/>
        </w:rPr>
        <w:t>ОБЩИЕ ПОЛОЖЕНИЯ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Таджикистан с обретением Государственной независимости вступила в новый этап исторического развития – построение суверенного, демократического, правового, светского, унитарного и социального государства. Устойчивое политическое</w:t>
      </w:r>
      <w:r>
        <w:rPr>
          <w:rFonts w:eastAsia="Times New Roman"/>
        </w:rPr>
        <w:t>, экономическое и социально-культурное развитие общества зависит от эффективности правовой политики республики. Защита прав и свобод человека и гражданина, укрепление законности и правопорядка, предотвращение транснациональных преступлений, обеспечение уст</w:t>
      </w:r>
      <w:r>
        <w:rPr>
          <w:rFonts w:eastAsia="Times New Roman"/>
        </w:rPr>
        <w:t>ойчивого экономического развития и реализации стратегических задач государства – обеспечение энергетической независимости, продовольственной безопасности и выход из коммуникационного тупика не представляются возможными без обеспечения верховенства закона и</w:t>
      </w:r>
      <w:r>
        <w:rPr>
          <w:rFonts w:eastAsia="Times New Roman"/>
        </w:rPr>
        <w:t xml:space="preserve"> правопорядка.</w:t>
      </w:r>
    </w:p>
    <w:p w:rsidR="00000000" w:rsidRDefault="00181BA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Защита прав и свобод человека и гражданина, защита национальных интересов, укрепление национального суверенитета и государственности, укрепление государственного управления, охрана здоровья населения, развитие образования и науки, культуры, </w:t>
      </w:r>
      <w:r>
        <w:rPr>
          <w:rFonts w:eastAsia="Times New Roman"/>
        </w:rPr>
        <w:t>гарантия свободы экономической деятельности, многообразия и равенства форм собственности, развитие предпринимательства, обеспечение национального единства, мира и стабильности являются первостепенными задачами правовой политики суверенного Таджикистана. </w:t>
      </w:r>
    </w:p>
    <w:p w:rsidR="00000000" w:rsidRDefault="00181BA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</w:t>
      </w:r>
      <w:r>
        <w:rPr>
          <w:rFonts w:eastAsia="Times New Roman"/>
        </w:rPr>
        <w:t>равовая политика Республики Таджикистан реализуется с использованием политических, экономических, организационных, идеологических и правовых мер с целью эффективного регулирования общественных отношений и их дальнейшего развития. Основные элементы правовой</w:t>
      </w:r>
      <w:r>
        <w:rPr>
          <w:rFonts w:eastAsia="Times New Roman"/>
        </w:rPr>
        <w:t xml:space="preserve"> политики Республики Таджикистан составляют государственные стратегии, концепции, программы, нормативные правовые акты и правоприменительные акты. Правовая политика Республики Таджикистан реализуется во взаимосвязи с основными направлениями государственной</w:t>
      </w:r>
      <w:r>
        <w:rPr>
          <w:rFonts w:eastAsia="Times New Roman"/>
        </w:rPr>
        <w:t xml:space="preserve"> политики и составляет правовую основу экономического, социального, культурного и других направлений политики суверенного Таджикистана.</w:t>
      </w:r>
    </w:p>
    <w:p w:rsidR="00000000" w:rsidRDefault="00181BA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Сущность правовой политики Республики Таджикистан составляют высшими ценностями  права и свободы человека и их защита, п</w:t>
      </w:r>
      <w:r>
        <w:rPr>
          <w:rFonts w:eastAsia="Times New Roman"/>
        </w:rPr>
        <w:t>олитическое многообразие, разные формы собственности, в том числе частной собственности, свободы экономической и предпринимательской деятельности, свободной конкуренции в экономике.</w:t>
      </w:r>
    </w:p>
    <w:p w:rsidR="00000000" w:rsidRDefault="00181BA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Правовая политика Республики Таджикистан осуществляется с учетом общечелов</w:t>
      </w:r>
      <w:r>
        <w:rPr>
          <w:rFonts w:eastAsia="Times New Roman"/>
        </w:rPr>
        <w:t>еческих ценностей и национальных интересов, влияния глобализации, гармонизации и унификации законодательства государств и мировых правовых систем, развития международных правовых отношений, образования новых мировых и региональных союзов между государствам</w:t>
      </w:r>
      <w:r>
        <w:rPr>
          <w:rFonts w:eastAsia="Times New Roman"/>
        </w:rPr>
        <w:t>и, новых глобальных угроз и вызовов. Правовая политика в стране направлена  на снижение негативного воздействия глобализации, противостояние глобальным угрозам и рискам (терроризму, экстремизму и другим), защиты информационного пространства республики от и</w:t>
      </w:r>
      <w:r>
        <w:rPr>
          <w:rFonts w:eastAsia="Times New Roman"/>
        </w:rPr>
        <w:t>нформационных угроз современного мира.</w:t>
      </w:r>
    </w:p>
    <w:p w:rsidR="00000000" w:rsidRDefault="00181BA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современных условиях глобализации, финансового и экономического кризиса, эскалации региональных и цивилизационных противоречий, наиболее важным средством защиты государственного суверенитета, построения гражданского</w:t>
      </w:r>
      <w:r>
        <w:rPr>
          <w:rFonts w:eastAsia="Times New Roman"/>
        </w:rPr>
        <w:t xml:space="preserve"> общества, устойчивости правового государства и защиты интересов народа Таджикистана является правильное, системное и соответствующее общечеловеческим ценностям и национальным интересам проведение правовой политики государства.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bookmarkStart w:id="1" w:name="_Toc494791628"/>
      <w:bookmarkStart w:id="2" w:name="_Toc494441593"/>
      <w:bookmarkEnd w:id="1"/>
      <w:bookmarkEnd w:id="2"/>
      <w:r>
        <w:rPr>
          <w:rFonts w:eastAsia="Times New Roman"/>
        </w:rPr>
        <w:t>НЫНЕШНЕЕ ПОЛОЖЕНИЕ ЗАКОНОД</w:t>
      </w:r>
      <w:r>
        <w:rPr>
          <w:rFonts w:eastAsia="Times New Roman"/>
        </w:rPr>
        <w:t>АТЕЛЬСТВА РЕСПУБЛИКИ ТАДЖИКИСТАН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9 сентября 1991 года народ Таджикистана приобрёл  совершенно независимое государство. Впервые в истории таджикской государственности 6 ноября 1994 года путем всенародного референдума была  принята Конституция независимой </w:t>
      </w:r>
      <w:r>
        <w:rPr>
          <w:rFonts w:eastAsia="Times New Roman"/>
        </w:rPr>
        <w:t>Республики Таджикистан, в качестве как  Основной  закон государства. С учетом новых достижений общества также была проведена конституционная реформа начался новый этап совершенствования конституционного строя, который позволил внести изменения и дополнения</w:t>
      </w:r>
      <w:r>
        <w:rPr>
          <w:rFonts w:eastAsia="Times New Roman"/>
        </w:rPr>
        <w:t xml:space="preserve"> в Конституцию  Республики Таджикистан 26 сентября 1999, 22 июня 2003 и 22 мая 2016 годов, усовершенствовать содержание правовой системы республики и укрепить  его демократические, правовые и светские основы. Впервые в политической истории государства прис</w:t>
      </w:r>
      <w:r>
        <w:rPr>
          <w:rFonts w:eastAsia="Times New Roman"/>
        </w:rPr>
        <w:t>тупил к деятельности  двухпалатный парламент. Были усовершенствованы судебные и исполнительные органы, а также экономическая структура республики, признание человека, его права и свободы в качестве высшей ценности и другие демократические идеи внесены в Ко</w:t>
      </w:r>
      <w:r>
        <w:rPr>
          <w:rFonts w:eastAsia="Times New Roman"/>
        </w:rPr>
        <w:t>нституции, отвечающие в настоящее  время  внутренним и международным условиям и требованиям.</w:t>
      </w:r>
    </w:p>
    <w:p w:rsidR="00000000" w:rsidRDefault="00181BA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Таджикистан с целью проведения правовой реформы, способствующей развитию новой правовой системы, привело правотворческую деятельность на качественно новый этап, та</w:t>
      </w:r>
      <w:r>
        <w:rPr>
          <w:rFonts w:eastAsia="Times New Roman"/>
        </w:rPr>
        <w:t>кой как планирование разработки проектов нормативных правовых актов, приоритетных направлений научно-правовых исследовании в сфере правотворчества, проведение научно-аналитических исследований о состоянии, процессе развития и практики использования законод</w:t>
      </w:r>
      <w:r>
        <w:rPr>
          <w:rFonts w:eastAsia="Times New Roman"/>
        </w:rPr>
        <w:t>ательства, проведение правовых и антикоррупционных экспертиз проектов законов. Наравне с принятием большого числа нормативных правовых актов в республике и признания международных правовых актов,  также за  этот период были разработаны и приняты ряд концеп</w:t>
      </w:r>
      <w:r>
        <w:rPr>
          <w:rFonts w:eastAsia="Times New Roman"/>
        </w:rPr>
        <w:t>ций,  стратегий  и  государственных  программ в разных отраслях общественной и государственной жизни, в том числе Национальная стратегия развития Таджикистан на период до 2030 года, которые способствуют формированию и дальнейшему развитию новых экономическ</w:t>
      </w:r>
      <w:r>
        <w:rPr>
          <w:rFonts w:eastAsia="Times New Roman"/>
        </w:rPr>
        <w:t>их и социальных отношений Таджикистана. В результате была развита работа по разработке и принятию  нормативных  правовых  актов  в определенных сферах, в том числе конституционной, гражданской, предпринимательской, финансовой, банковской, таможенной, налог</w:t>
      </w:r>
      <w:r>
        <w:rPr>
          <w:rFonts w:eastAsia="Times New Roman"/>
        </w:rPr>
        <w:t>овой, уголовной, административной, гражданско-процессуальной, уголовно-процессуальной, экономического судопроизводственного, исполнительного производства и другое.</w:t>
      </w:r>
    </w:p>
    <w:p w:rsidR="00000000" w:rsidRDefault="00181BA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 отметить, что произошедшие коренные изменения в процессе глобализации и мирового финансового экономического кризиса, а также расширение взаимовыгодного сотрудничества Таджикистана с другими странами, его активное участие в различных международны</w:t>
      </w:r>
      <w:r>
        <w:rPr>
          <w:rFonts w:eastAsia="Times New Roman"/>
        </w:rPr>
        <w:t>х организациях, в международных экономических, социальных, политических и культурных отношениях, создание совместных хозяйствующих субъектов с привлечением иностранных инвестиций, что обусловлено необходимостью восстановления экономики после влияния финанс</w:t>
      </w:r>
      <w:r>
        <w:rPr>
          <w:rFonts w:eastAsia="Times New Roman"/>
        </w:rPr>
        <w:t>ово-экономического кризиса, требует усовершенствования деятельности государства в сфере правотворчества и право применения, с целью приведения национального законодательства в соответствие с новыми требованиями развития современного мира. В то же время, на</w:t>
      </w:r>
      <w:r>
        <w:rPr>
          <w:rFonts w:eastAsia="Times New Roman"/>
        </w:rPr>
        <w:t xml:space="preserve"> этом этапе была утверждена Концепция прогноза развития законодательства Республики Таджикистан, на основе которой были разработаны и утверждены шесть государственных программ по реализации и план разработки нормативных правовых актов в различных сферах и </w:t>
      </w:r>
      <w:r>
        <w:rPr>
          <w:rFonts w:eastAsia="Times New Roman"/>
        </w:rPr>
        <w:t>отраслях  по реализации Концепции прогноза развития законодательства Республики Таджикистан на 2012-2015 годы.</w:t>
      </w:r>
    </w:p>
    <w:p w:rsidR="00000000" w:rsidRDefault="00181BA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течение более двадцати шести прошедших лет институты государственности современного Таджикистана все больше укреплялись, совершенствовались и п</w:t>
      </w:r>
      <w:r>
        <w:rPr>
          <w:rFonts w:eastAsia="Times New Roman"/>
        </w:rPr>
        <w:t>остоянно способствуют дальнейшему укреплению подлинной независимости государства. В связи с этим, проведенные реформы способствовали дальнейшему совершенствованию демократизации  государственных и общественных институтов.</w:t>
      </w:r>
    </w:p>
    <w:p w:rsidR="00000000" w:rsidRDefault="00181BA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Следовательно, для полного исполне</w:t>
      </w:r>
      <w:r>
        <w:rPr>
          <w:rFonts w:eastAsia="Times New Roman"/>
        </w:rPr>
        <w:t>ния указанных программ, в этих условиях должна реализоваться стратегия соответствующая целям правотворчества и его применения с учетом решения долгосрочных задач в экономических, социальных, культурных и других сферах законодательства. В связи с этим, посл</w:t>
      </w:r>
      <w:r>
        <w:rPr>
          <w:rFonts w:eastAsia="Times New Roman"/>
        </w:rPr>
        <w:t>едующее развитие законодательства страны, должно проходить в соответствии с единой концепцией правовой политики, перспективу развития которой определяет Конституция Республики Таджикистан.</w:t>
      </w:r>
    </w:p>
    <w:p w:rsidR="00000000" w:rsidRDefault="00181BAD">
      <w:pPr>
        <w:pStyle w:val="a3"/>
      </w:pPr>
      <w:r>
        <w:t> </w:t>
      </w:r>
      <w:bookmarkStart w:id="3" w:name="_Toc494791629"/>
      <w:bookmarkEnd w:id="3"/>
    </w:p>
    <w:p w:rsidR="00000000" w:rsidRDefault="00181BA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НЕОБХОДИМОСТЬ И ЗНАЧЕНИЕ ПРИНЯТИЯ КОНЦЕПЦИИ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Необходимость приня</w:t>
      </w:r>
      <w:r>
        <w:rPr>
          <w:rFonts w:eastAsia="Times New Roman"/>
        </w:rPr>
        <w:t>тия Концепции вытекает из следующих требований и факторов:</w:t>
      </w:r>
    </w:p>
    <w:p w:rsidR="00000000" w:rsidRDefault="00181BA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эффективного регулирования устойчивой политической демократической системы и институтов гражданского общества в стране, правового обеспечения процесса экономического и социального развития страны н</w:t>
      </w:r>
      <w:r>
        <w:rPr>
          <w:rFonts w:eastAsia="Times New Roman"/>
        </w:rPr>
        <w:t>а этапе перехода к рыночной экономике, защиты прав и свобод человека, повышения правовой образованности и правосознания граждан и должностных лиц;</w:t>
      </w:r>
    </w:p>
    <w:p w:rsidR="00000000" w:rsidRDefault="00181BA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стремление к результативности правотворческой деятельности и ее устойчивости. Нормы правовых актов, в том чис</w:t>
      </w:r>
      <w:r>
        <w:rPr>
          <w:rFonts w:eastAsia="Times New Roman"/>
        </w:rPr>
        <w:t>ле принятые законы не всегда действуют эффективно. В результате не достигается цель, которая изначально была поставлена при их принятии, что приводит к внесению многих изменений и дополнений в законы и другие нормативные правовые акты или их принятию в нов</w:t>
      </w:r>
      <w:r>
        <w:rPr>
          <w:rFonts w:eastAsia="Times New Roman"/>
        </w:rPr>
        <w:t>ой редакции. В связи с чем, в будущем назрела необходимость обеспечения результативности правотворческой деятельности и ее устойчивости;</w:t>
      </w:r>
    </w:p>
    <w:p w:rsidR="00000000" w:rsidRDefault="00181BA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предотвращение и устранение противоречий, несоответствия, пробел, повтора в законах, а также исключение правовых норм п</w:t>
      </w:r>
      <w:r>
        <w:rPr>
          <w:rFonts w:eastAsia="Times New Roman"/>
        </w:rPr>
        <w:t>отерявших свою сущность и актуальность. Так как содержание законодательства является сложным и многогранным, в нем может быть противоречия, несоответствия и недостатки. Подобные несоответствия и противоречия в праве являются неотъемлемой частью общественны</w:t>
      </w:r>
      <w:r>
        <w:rPr>
          <w:rFonts w:eastAsia="Times New Roman"/>
        </w:rPr>
        <w:t>х отношений. В связи с чем важнейшей проблемой правотворческой деятельности является устранение противоречий, несоответствия и недостатков между законами, а также в законах и других нормативных правовых актах. Подобная ситуация может привести к нарушению с</w:t>
      </w:r>
      <w:r>
        <w:rPr>
          <w:rFonts w:eastAsia="Times New Roman"/>
        </w:rPr>
        <w:t>истемного правового регулирования, препятствовать деятельности правовой системы, а также повлиять на эффективное правовое регулирование, состоянию законности и правопорядка;</w:t>
      </w:r>
    </w:p>
    <w:p w:rsidR="00000000" w:rsidRDefault="00181BA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приведение законодательства Республики Таджикистан в соответствие с международными</w:t>
      </w:r>
      <w:r>
        <w:rPr>
          <w:rFonts w:eastAsia="Times New Roman"/>
        </w:rPr>
        <w:t xml:space="preserve"> нормативными правовыми актами, признанными Таджикистаном. Наряду с включением международных нормативных правовых актов в национальную правовую систему, важнейшей проблемой остается их соотношение и приведение в соответствие. Правильное разрешение определя</w:t>
      </w:r>
      <w:r>
        <w:rPr>
          <w:rFonts w:eastAsia="Times New Roman"/>
        </w:rPr>
        <w:t>ется с учетом реальных взаимоотношений между ними в ходе применения международных и национальных правовых норм. Жизнь обязывает в законотворческой  деятельности   страны   обратить   внимание  на  некоторые основные   специфики   и   принципы   англо  -  с</w:t>
      </w:r>
      <w:r>
        <w:rPr>
          <w:rFonts w:eastAsia="Times New Roman"/>
        </w:rPr>
        <w:t>аксонской,     континентальной, мусульманской    правовой    системы    и    правовой     системы     Содружества Независимых Государств, которые отличаются друг от друга. Вместе с тем, принятие международных нормативных правовых актов без полного их анали</w:t>
      </w:r>
      <w:r>
        <w:rPr>
          <w:rFonts w:eastAsia="Times New Roman"/>
        </w:rPr>
        <w:t>за может привести к противоречиям, несоответствию и недостаткам законодательства и в результате оказать негативное влияние на качество законов.  Так как законодательство Республики Таджикистан как национальная правовая система находится во взаимодействии и</w:t>
      </w:r>
      <w:r>
        <w:rPr>
          <w:rFonts w:eastAsia="Times New Roman"/>
        </w:rPr>
        <w:t xml:space="preserve"> под влиянием других правовых систем. Такое положение требует их сближения, в том числе координации, объединения и внедрения норм одной правовой системы в нормы другой правовой системы.</w:t>
      </w:r>
    </w:p>
    <w:p w:rsidR="00000000" w:rsidRDefault="00181BA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направления совершенствования законодательства Республики Таджикистан </w:t>
      </w:r>
      <w:r>
        <w:rPr>
          <w:rFonts w:eastAsia="Times New Roman"/>
        </w:rPr>
        <w:t>с учетом расширения однородных общественных отношений, регулируемых законом, в дальнейшем должны постепенно кодифицироваться. В условиях все растущего числа законов  и других подзаконных нормативных правовых актов для регулирования общественных отношений в</w:t>
      </w:r>
      <w:r>
        <w:rPr>
          <w:rFonts w:eastAsia="Times New Roman"/>
        </w:rPr>
        <w:t xml:space="preserve"> некоторых отраслях кодификация очень необходима. Пора приступить для подобной кодификации и расширений, и оно должно бить реализовано путем поэтапного обновления действующего законодательства. Целью настоящей кодификации является устранение несоответствий</w:t>
      </w:r>
      <w:r>
        <w:rPr>
          <w:rFonts w:eastAsia="Times New Roman"/>
        </w:rPr>
        <w:t xml:space="preserve"> и уменьшение количества однородных нормативных правовых актов;</w:t>
      </w:r>
    </w:p>
    <w:p w:rsidR="00000000" w:rsidRDefault="00181BA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совершенствование и единообразное применение языка и юридической терминологии. Следует отметить, что в некоторых случаях в действующем законодательстве использована неопределенная, разнозначна</w:t>
      </w:r>
      <w:r>
        <w:rPr>
          <w:rFonts w:eastAsia="Times New Roman"/>
        </w:rPr>
        <w:t>я таджикская терминология, что конкретно умаляет содержание норм права. Язык закона является одним из основных факторов повышения его качества и содержания. В связи с этим, одним из приоритетным направлением совершенствования правотворческой деятельности я</w:t>
      </w:r>
      <w:r>
        <w:rPr>
          <w:rFonts w:eastAsia="Times New Roman"/>
        </w:rPr>
        <w:t>вляется разработка и использование таджикской юридической терминологии или заменяющих их в законодательстве. При использовании той или иной терминологии в действующем законодательстве  необходимо обратить внимание не только на простоту, ясность и доступнос</w:t>
      </w:r>
      <w:r>
        <w:rPr>
          <w:rFonts w:eastAsia="Times New Roman"/>
        </w:rPr>
        <w:t>ть терминов, но и на охват ими соответствующего понятия и содержания которые исключают разное толкование норм, обеспечивая их единообразное применение. Отсюда следует необходимость в будущем подготовить Энциклопедию юридической терминологии Таджикистана;</w:t>
      </w:r>
    </w:p>
    <w:p w:rsidR="00000000" w:rsidRDefault="00181BA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</w:t>
      </w:r>
      <w:r>
        <w:rPr>
          <w:rFonts w:eastAsia="Times New Roman"/>
        </w:rPr>
        <w:t>олное применение требований норм права на практике. Эффективность правовой политики Республики Таджикистан зависит от реализации и применение норм Конституции Республики Таджикистан, законов и других нормативных правовых актов. Применение права является од</w:t>
      </w:r>
      <w:r>
        <w:rPr>
          <w:rFonts w:eastAsia="Times New Roman"/>
        </w:rPr>
        <w:t>ним из направлением правовой политики республики и должна осуществляться с целью совершенствования деятельности органов применения права, а также обеспечения качества и содержания актов применения права и механизма их осуществления.  Эффективность правовой</w:t>
      </w:r>
      <w:r>
        <w:rPr>
          <w:rFonts w:eastAsia="Times New Roman"/>
        </w:rPr>
        <w:t xml:space="preserve"> политики Республики Таджикистан в области применения права зависит также от чувства  ответственности, профессиональной подготовки, патриотизма, национальной идентичности, высокого уровня правового, профессионального сознания сотрудников органов применения</w:t>
      </w:r>
      <w:r>
        <w:rPr>
          <w:rFonts w:eastAsia="Times New Roman"/>
        </w:rPr>
        <w:t xml:space="preserve"> права.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bookmarkStart w:id="4" w:name="_Toc494791630"/>
      <w:bookmarkEnd w:id="4"/>
      <w:r>
        <w:rPr>
          <w:rFonts w:eastAsia="Times New Roman"/>
        </w:rPr>
        <w:t>ОСНОВНЫЕ НАПРАВЛЕНИЯ РАЗВИТИЯ НАЦИОНАЛЬНОГО ПРАВА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Конституции, принятой в период суверенитета страны 6 ноября 1994 года, как в документе, обладающем высшей юридической силой, Республика Таджикистан объявлялось суверенным, демократическим, пра</w:t>
      </w:r>
      <w:r>
        <w:rPr>
          <w:rFonts w:eastAsia="Times New Roman"/>
        </w:rPr>
        <w:t>вовым, светским, унитарным и социальным государством, в ней определялись новые направления развития общества.  Признанием высшей ценностью человека, его прав и свобод, развитие общественной жизни на основе политического плюрализма, приверженность к принцип</w:t>
      </w:r>
      <w:r>
        <w:rPr>
          <w:rFonts w:eastAsia="Times New Roman"/>
        </w:rPr>
        <w:t>у разделения власти, гарантировалась свобода экономической и предпринимательской деятельности, а также  признание  различных форм собственности, в том числе и частный, которые являются теми достижениями основой развития качественно нового государства и общ</w:t>
      </w:r>
      <w:r>
        <w:rPr>
          <w:rFonts w:eastAsia="Times New Roman"/>
        </w:rPr>
        <w:t>ества.</w:t>
      </w:r>
    </w:p>
    <w:p w:rsidR="00000000" w:rsidRDefault="00181BA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Несмотря на достижения, достигнутые в конституционном устройстве страны, правовом положении человека и гражданина, в формировании деятельности органов государственной власти, в нынешних условиях конституционная система страны все же нуждается в сове</w:t>
      </w:r>
      <w:r>
        <w:rPr>
          <w:rFonts w:eastAsia="Times New Roman"/>
        </w:rPr>
        <w:t>ршенствовании, что предполагает:</w:t>
      </w:r>
    </w:p>
    <w:p w:rsidR="00000000" w:rsidRDefault="00181BA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непосредственную реализацию конституционно-правовых норм;</w:t>
      </w:r>
    </w:p>
    <w:p w:rsidR="00000000" w:rsidRDefault="00181BA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укрепление основ конституционного строя страны;</w:t>
      </w:r>
    </w:p>
    <w:p w:rsidR="00000000" w:rsidRDefault="00181BA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гарантий прав и свобод человека и гражданина;</w:t>
      </w:r>
    </w:p>
    <w:p w:rsidR="00000000" w:rsidRDefault="00181BA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совершенствование государственного управления с учетом развития общественных отношений.</w:t>
      </w:r>
    </w:p>
    <w:p w:rsidR="00000000" w:rsidRDefault="00181BAD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Административное право, будучи составной частью системы национального права, играет ключевую роль в укреплении основ государственного механизма. Административное право </w:t>
      </w:r>
      <w:r>
        <w:rPr>
          <w:rFonts w:eastAsia="Times New Roman"/>
        </w:rPr>
        <w:t>регулирует отношения, связанные с государственным управлением, и включает в себя определенные институты и под отрасли, которые требуют дальнейшего развития, что предполагает проведение необходимых административных реформ в стране. Такие реформы содействуют</w:t>
      </w:r>
      <w:r>
        <w:rPr>
          <w:rFonts w:eastAsia="Times New Roman"/>
        </w:rPr>
        <w:t xml:space="preserve"> реализации прав и свобод человека и гражданина на уровне государственного управления и отраслей национальной экономики, стабильности и эффективности деятельности органов исполнительной власти, государственной службы, обеспечению законности и поддержанию д</w:t>
      </w:r>
      <w:r>
        <w:rPr>
          <w:rFonts w:eastAsia="Times New Roman"/>
        </w:rPr>
        <w:t>исциплины в сфере государственного управления, совершенствованию административного процесса.</w:t>
      </w:r>
    </w:p>
    <w:p w:rsidR="00000000" w:rsidRDefault="00181BAD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современных условиях административно-правовые отношения, особенно государственное управление, продолжают развиваться. Деятельность органов исполнительной власти </w:t>
      </w:r>
      <w:r>
        <w:rPr>
          <w:rFonts w:eastAsia="Times New Roman"/>
        </w:rPr>
        <w:t>на практике свидетельствует об определенном уровне устойчивости в процессе осуществления государственного управления. Тем не менее, функционирование органов исполнительной власти, и само государственное управление  сегодня нуждаются в совершенствовании. Су</w:t>
      </w:r>
      <w:r>
        <w:rPr>
          <w:rFonts w:eastAsia="Times New Roman"/>
        </w:rPr>
        <w:t>ществуют некоторые факторы, требующие совершенствования указанных вопросов, а именно:</w:t>
      </w:r>
    </w:p>
    <w:p w:rsidR="00000000" w:rsidRDefault="00181BAD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всесторонняя реализация функций государственного управления;</w:t>
      </w:r>
    </w:p>
    <w:p w:rsidR="00000000" w:rsidRDefault="00181BAD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правовых основ формирования и деятельности органов исполнительной власти;</w:t>
      </w:r>
    </w:p>
    <w:p w:rsidR="00000000" w:rsidRDefault="00181BAD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укрепление административно</w:t>
      </w:r>
      <w:r>
        <w:rPr>
          <w:rFonts w:eastAsia="Times New Roman"/>
        </w:rPr>
        <w:t>-правового статуса участников административно-правовых отношений;</w:t>
      </w:r>
    </w:p>
    <w:p w:rsidR="00000000" w:rsidRDefault="00181BAD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административного процесса;</w:t>
      </w:r>
    </w:p>
    <w:p w:rsidR="00000000" w:rsidRDefault="00181BAD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устойчивое обеспечение законности и дисциплины в государственном управлении.</w:t>
      </w:r>
    </w:p>
    <w:p w:rsidR="00000000" w:rsidRDefault="00181BA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период Государственной независимости, с совершенствованием финансового зак</w:t>
      </w:r>
      <w:r>
        <w:rPr>
          <w:rFonts w:eastAsia="Times New Roman"/>
        </w:rPr>
        <w:t>онодательства финансовая деятельность государства, стала как важная и неотъемлемая составная часть системы социальной политики государства, и в ней были  применены различные способы и методы, направленные на снижение уровня социального неравенства. Это – с</w:t>
      </w:r>
      <w:r>
        <w:rPr>
          <w:rFonts w:eastAsia="Times New Roman"/>
        </w:rPr>
        <w:t>оциальные изменения проявившиеся в предпринимательских правоотношениях (предоставление налоговых льгот, долгосрочных, льготных кредитов и другие); государственном воздействии на трудовые отношения (охрана труда, введение льготных норм в отношении женщин, м</w:t>
      </w:r>
      <w:r>
        <w:rPr>
          <w:rFonts w:eastAsia="Times New Roman"/>
        </w:rPr>
        <w:t>олодежи и другие); обеспечении всеобщего доступа к важнейшим услугам (социальное страхование, бесплатном обращении работника по трудовым спорам в суды и другие); сокращении имущественного неравенства за счет государственных средств (предоставление государс</w:t>
      </w:r>
      <w:r>
        <w:rPr>
          <w:rFonts w:eastAsia="Times New Roman"/>
        </w:rPr>
        <w:t>твенных грантов, льготных кредитов для  строительства жилья) и других социальных мерах.</w:t>
      </w:r>
    </w:p>
    <w:p w:rsidR="00000000" w:rsidRDefault="00181BA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Наряду с вышеперечисленными достижениями в области финансового права, существует целый ряд проблем, для решения которых необходимо:</w:t>
      </w:r>
    </w:p>
    <w:p w:rsidR="00000000" w:rsidRDefault="00181BA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разработать в соответствии с законод</w:t>
      </w:r>
      <w:r>
        <w:rPr>
          <w:rFonts w:eastAsia="Times New Roman"/>
        </w:rPr>
        <w:t>ательством целевые программы с учетом финансового потенциала и реально существующих финансовых источников;</w:t>
      </w:r>
    </w:p>
    <w:p w:rsidR="00000000" w:rsidRDefault="00181BA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усовершенствовать систему финансового государственного контроля, в том числе внутреннего и внешнего аудита;</w:t>
      </w:r>
    </w:p>
    <w:p w:rsidR="00000000" w:rsidRDefault="00181BA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внедрить в сферу здравоохранения и образо</w:t>
      </w:r>
      <w:r>
        <w:rPr>
          <w:rFonts w:eastAsia="Times New Roman"/>
        </w:rPr>
        <w:t>вания эффективную систему финансового мониторинга;</w:t>
      </w:r>
    </w:p>
    <w:p w:rsidR="00000000" w:rsidRDefault="00181BA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разработать правила привлечения и использования негосударственных (организационных и финансовых) активов в процессе социальной защиты;</w:t>
      </w:r>
    </w:p>
    <w:p w:rsidR="00000000" w:rsidRDefault="00181BA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усовершенствовать механизм финансовой поддержки частного сектора;</w:t>
      </w:r>
    </w:p>
    <w:p w:rsidR="00000000" w:rsidRDefault="00181BA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</w:t>
      </w:r>
      <w:r>
        <w:rPr>
          <w:rFonts w:eastAsia="Times New Roman"/>
        </w:rPr>
        <w:t>ивать первичный рынок предоставления ипотеки, в том числе посредством внедрения стандартов предоставления кредита для жилья;</w:t>
      </w:r>
    </w:p>
    <w:p w:rsidR="00000000" w:rsidRDefault="00181BA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ускорить процесс предоставления хозяйствующими субъектами электронного финансового отчета;</w:t>
      </w:r>
    </w:p>
    <w:p w:rsidR="00000000" w:rsidRDefault="00181BA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финансовое законодатель</w:t>
      </w:r>
      <w:r>
        <w:rPr>
          <w:rFonts w:eastAsia="Times New Roman"/>
        </w:rPr>
        <w:t>ство с учетом формирования социально-экономического развития государства и передового мирового опыта;</w:t>
      </w:r>
    </w:p>
    <w:p w:rsidR="00000000" w:rsidRDefault="00181BA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содействовать целенаправленному формированию сбережений населения с целью покупки жилья, в том числе с помощью строительных кооперативов и вкладов.</w:t>
      </w:r>
    </w:p>
    <w:p w:rsidR="00000000" w:rsidRDefault="00181BA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Налог является одним из признаков государственности, отражает независимую политику государства в финансовом секторе. Именно благодаря сборам налоговых средств государство обретает устойчивое экономическое положение и мощь. В правовой системе Таджикистана р</w:t>
      </w:r>
      <w:r>
        <w:rPr>
          <w:rFonts w:eastAsia="Times New Roman"/>
        </w:rPr>
        <w:t>азвитие налогового законодательства способствовало тому, что государство использовало его в качестве правового средства для воздействия на рыночную экономику как важный рычаг в государственном регулировании экономики, и обогатило государственный  бюджет.</w:t>
      </w:r>
    </w:p>
    <w:p w:rsidR="00000000" w:rsidRDefault="00181BA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</w:t>
      </w:r>
      <w:r>
        <w:rPr>
          <w:rFonts w:eastAsia="Times New Roman"/>
        </w:rPr>
        <w:t xml:space="preserve"> области налогового права существуют ряд проблем, решение которых предполагает проведение следующих мер:</w:t>
      </w:r>
    </w:p>
    <w:p w:rsidR="00000000" w:rsidRDefault="00181BA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правовая политика налогообложения Республики Таджикистан должна быть направлена не на сохранение высокой налоговой ставки, а  прежде всего на стимулиро</w:t>
      </w:r>
      <w:r>
        <w:rPr>
          <w:rFonts w:eastAsia="Times New Roman"/>
        </w:rPr>
        <w:t>вание предпринимателей, увеличение числа субъектов-налогоплательщиков, объема производства и тем самым на увеличение доходной части государственного бюджета;</w:t>
      </w:r>
    </w:p>
    <w:p w:rsidR="00000000" w:rsidRDefault="00181BA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учетом высокого уровня интегрированности экономики страны в международную торговлю, с целью прив</w:t>
      </w:r>
      <w:r>
        <w:rPr>
          <w:rFonts w:eastAsia="Times New Roman"/>
        </w:rPr>
        <w:t>лечения инвестиций, следует уравнять налогообложение в стране с уровнем налогов в основных экономических и торговых партнеров и соседних стран;</w:t>
      </w:r>
    </w:p>
    <w:p w:rsidR="00000000" w:rsidRDefault="00181BA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администрирование налогов с целью повышения их сбора, уменьшить административное давление в отн</w:t>
      </w:r>
      <w:r>
        <w:rPr>
          <w:rFonts w:eastAsia="Times New Roman"/>
        </w:rPr>
        <w:t>ошении ответственных налогоплательщиков, повысить уровень прозрачности налоговых сборов и разработать механизм прогнозирования налоговых поступлений;</w:t>
      </w:r>
    </w:p>
    <w:p w:rsidR="00000000" w:rsidRDefault="00181BA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предоставить налоговые и таможенные льготы производителям и экспортерам отечественных товаров и продукции </w:t>
      </w:r>
      <w:r>
        <w:rPr>
          <w:rFonts w:eastAsia="Times New Roman"/>
        </w:rPr>
        <w:t>в целях ускорения процесса индустриализации, роста производства и экспорта товаров;</w:t>
      </w:r>
    </w:p>
    <w:p w:rsidR="00000000" w:rsidRDefault="00181BA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 учетом требований статьи 13 Конституции Республики Таджикистан, согласно которой земля, подземные ресурсы, вода, воздушное пространство, мир флоры и фауны и другие природ</w:t>
      </w:r>
      <w:r>
        <w:rPr>
          <w:rFonts w:eastAsia="Times New Roman"/>
        </w:rPr>
        <w:t>ные ресурсы являются исключительной собственностью государства и государство гарантирует их эффективное использование в интересах народа, следует пересмотреть налоговые ставки на использование природных ресурсов;</w:t>
      </w:r>
    </w:p>
    <w:p w:rsidR="00000000" w:rsidRDefault="00181BA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учетом передового мирового опыта разработ</w:t>
      </w:r>
      <w:r>
        <w:rPr>
          <w:rFonts w:eastAsia="Times New Roman"/>
        </w:rPr>
        <w:t>ать и внедрить современные способы взимания налога с помощью информационных технологий;</w:t>
      </w:r>
    </w:p>
    <w:p w:rsidR="00000000" w:rsidRDefault="00181BA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внести изменения в налоговое законодательство с целью формирования новой системы инвестирования за счет снижения налоговой ставки и суммы штрафов;</w:t>
      </w:r>
    </w:p>
    <w:p w:rsidR="00000000" w:rsidRDefault="00181BA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ориентировать налогов</w:t>
      </w:r>
      <w:r>
        <w:rPr>
          <w:rFonts w:eastAsia="Times New Roman"/>
        </w:rPr>
        <w:t>ую правовую политику на достижение макроэкономических целей, в том числе на реализацию Национальной стратегии развития Республики Таджикистан до 2030 года.</w:t>
      </w:r>
    </w:p>
    <w:p w:rsidR="00000000" w:rsidRDefault="00181BAD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эффективность таможенной политики Республики Таджикистан негативное влияние оказывают противоречи</w:t>
      </w:r>
      <w:r>
        <w:rPr>
          <w:rFonts w:eastAsia="Times New Roman"/>
        </w:rPr>
        <w:t xml:space="preserve">я между нормативными правовыми таможенными актами, пробелы в таможенном законодательстве, импорт низкокачественных товаров на внутренний рынок, несоответствие национальной продукции качеству и требованиям мирового рынка, экономические и политические риски </w:t>
      </w:r>
      <w:r>
        <w:rPr>
          <w:rFonts w:eastAsia="Times New Roman"/>
        </w:rPr>
        <w:t>и вызовы внутреннему рынку и национальной экономике, неверная унификация таможенного законодательства с законодательством стран-членов международных и региональных организаций, расширение незаконного оборота наркотических средств в мире; нестабильность нац</w:t>
      </w:r>
      <w:r>
        <w:rPr>
          <w:rFonts w:eastAsia="Times New Roman"/>
        </w:rPr>
        <w:t>иональной экономики; нездоровая конкуренция в сфере внешнеэкономической деятельности и др..</w:t>
      </w:r>
    </w:p>
    <w:p w:rsidR="00000000" w:rsidRDefault="00181BAD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целью совершенствования законодательства Республики Таджикистан в сфере таможенной деятельности следует: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Таможенный кодекс Республики Таджикистан</w:t>
      </w:r>
      <w:r>
        <w:rPr>
          <w:rFonts w:eastAsia="Times New Roman"/>
        </w:rPr>
        <w:t xml:space="preserve"> с учетом развития общественных отношений в области таможенной деятельности;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обеспечить координацию деятельности и унификацию законодательства Республики Таджикистан в сфере таможенной деятельности с актами Всемирной Торговой Организации, Всемирной Таможен</w:t>
      </w:r>
      <w:r>
        <w:rPr>
          <w:rFonts w:eastAsia="Times New Roman"/>
        </w:rPr>
        <w:t>ной Организации, стран-членов Содружества Независимых Государств и других международных финансовых и экономических структур и организаций;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улучшить качество таможенного регулирования с целью создания условий для привлечения инвестиций в экономику Республик</w:t>
      </w:r>
      <w:r>
        <w:rPr>
          <w:rFonts w:eastAsia="Times New Roman"/>
        </w:rPr>
        <w:t>и Таджикистан, повышения поступлений в государственный бюджет, защиты отечественных товаропроизводителей, защиты объектов интеллектуальной собственности и поддержки внешнеторговой деятельности;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таможенное администрирование, в том числе раз</w:t>
      </w:r>
      <w:r>
        <w:rPr>
          <w:rFonts w:eastAsia="Times New Roman"/>
        </w:rPr>
        <w:t>витие системы управления рисками на основе осуществления таможенных процедур в соответствии с международными нормами;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укреплять сотрудничество с зарубежными странами, международными и региональными организациями в области таможенной деятельности, противоде</w:t>
      </w:r>
      <w:r>
        <w:rPr>
          <w:rFonts w:eastAsia="Times New Roman"/>
        </w:rPr>
        <w:t>йствовать таможенным правонарушениям и принять меры в сфере экономической, экологической, биологической, санитарной, эпидемиологической, информационной, радиационной безопасности и др.;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развивать электронные таможенное декларирование и таможенные службы, у</w:t>
      </w:r>
      <w:r>
        <w:rPr>
          <w:rFonts w:eastAsia="Times New Roman"/>
        </w:rPr>
        <w:t>скорить процесс создания единого таможенного окна, в том числе упростить и централизовать уплату таможенных пошлин;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упростить таможенные процедуры в соответствии с международными правовыми актами, признанными Таджикистаном;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укрепить сотрудничество таможенн</w:t>
      </w:r>
      <w:r>
        <w:rPr>
          <w:rFonts w:eastAsia="Times New Roman"/>
        </w:rPr>
        <w:t>ых органов с другими правоохранительными органами в правозащитной деятельности;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активизировать деятельность таможенных органов в борьбе с контрабандой.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разработать мероприятие по устранению рисков и угроз растительному и животному миру, а также методы защиты флоры и фауны и предотвращения незаконного импорта и экспорта;</w:t>
      </w:r>
    </w:p>
    <w:p w:rsidR="00000000" w:rsidRDefault="00181BA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принять меры по охране здоровья населения, отказавшись, в частности от импорта пищевых</w:t>
      </w:r>
      <w:r>
        <w:rPr>
          <w:rFonts w:eastAsia="Times New Roman"/>
        </w:rPr>
        <w:t>, лекарственных, биологических и других продуктов, вредных для здоровья человека, в том числе генетически модифицированных организмов (ГМО). </w:t>
      </w:r>
    </w:p>
    <w:p w:rsidR="00000000" w:rsidRDefault="00181BAD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Банковская правовая политика является одной из составных частей государственной финансовой политики и должна осуще</w:t>
      </w:r>
      <w:r>
        <w:rPr>
          <w:rFonts w:eastAsia="Times New Roman"/>
        </w:rPr>
        <w:t>ствляться на основе законов, других нормативных правовых актов  и соответствующих государственных программ.</w:t>
      </w:r>
    </w:p>
    <w:p w:rsidR="00000000" w:rsidRDefault="00181BAD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сфере банковской деятельности в Республике Таджикистан имеются проблемы, для решения которых необходимо: </w:t>
      </w:r>
    </w:p>
    <w:p w:rsidR="00000000" w:rsidRDefault="00181BAD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привести действующее банковское законода</w:t>
      </w:r>
      <w:r>
        <w:rPr>
          <w:rFonts w:eastAsia="Times New Roman"/>
        </w:rPr>
        <w:t>тельство в соответствие с развитием общественных отношений и потребностями общества;</w:t>
      </w:r>
    </w:p>
    <w:p w:rsidR="00000000" w:rsidRDefault="00181BAD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процессе систематизации законодательства использовать передовой опыт банковского дела развитых государств;</w:t>
      </w:r>
    </w:p>
    <w:p w:rsidR="00000000" w:rsidRDefault="00181BAD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снизить процентные ставки кредитов, предоставляемых физическим</w:t>
      </w:r>
      <w:r>
        <w:rPr>
          <w:rFonts w:eastAsia="Times New Roman"/>
        </w:rPr>
        <w:t xml:space="preserve"> и юридическим лицам;</w:t>
      </w:r>
    </w:p>
    <w:p w:rsidR="00000000" w:rsidRDefault="00181BAD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предоставлять льготные кредиты представителям малого и среднего бизнеса;</w:t>
      </w:r>
    </w:p>
    <w:p w:rsidR="00000000" w:rsidRDefault="00181BAD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усовершенствовать процесс банковского надзора, который основывается на мониторинге финансовой устойчивости банков;</w:t>
      </w:r>
    </w:p>
    <w:p w:rsidR="00000000" w:rsidRDefault="00181BAD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принять неотложные меры по устранению преград </w:t>
      </w:r>
      <w:r>
        <w:rPr>
          <w:rFonts w:eastAsia="Times New Roman"/>
        </w:rPr>
        <w:t>в деятельности банков;</w:t>
      </w:r>
    </w:p>
    <w:p w:rsidR="00000000" w:rsidRDefault="00181BAD">
      <w:pPr>
        <w:numPr>
          <w:ilvl w:val="1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систематизировать нормативные правовые акты, регулирующие банковские отношения, в рамках единого акта - Банковского кодекса Республики Таджикистан.</w:t>
      </w:r>
    </w:p>
    <w:p w:rsidR="00000000" w:rsidRDefault="00181BAD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эпоху современности уголовное законодательство выступает в качестве одного из наибо</w:t>
      </w:r>
      <w:r>
        <w:rPr>
          <w:rFonts w:eastAsia="Times New Roman"/>
        </w:rPr>
        <w:t>лее важных средств регулирования общественных отношений, защищает интересы личности, общества и государства от преступных посягательств. Глобализация, появление новых форм преступности, таких, как терроризм, экстремизм, коррупция, незаконный оборот наркоти</w:t>
      </w:r>
      <w:r>
        <w:rPr>
          <w:rFonts w:eastAsia="Times New Roman"/>
        </w:rPr>
        <w:t>ческих средств, и кибер преступности, требуют от государства периодически совершенствовать уголовное законодательство.</w:t>
      </w:r>
    </w:p>
    <w:p w:rsidR="00000000" w:rsidRDefault="00181BAD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обеспечения эффективности уголовно-правовой политики необходимо решить следующие проблемы:</w:t>
      </w:r>
    </w:p>
    <w:p w:rsidR="00000000" w:rsidRDefault="00181BA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привести нормы уголовного законодательства</w:t>
      </w:r>
      <w:r>
        <w:rPr>
          <w:rFonts w:eastAsia="Times New Roman"/>
        </w:rPr>
        <w:t xml:space="preserve"> в соответствие с международно-правовыми актами, признанными Таджикистаном;</w:t>
      </w:r>
    </w:p>
    <w:p w:rsidR="00000000" w:rsidRDefault="00181BA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гуманизировать уголовное законодательство в отношении определенных субъектов, в первую очередь в отношении лиц, совершивших преступления небольшой и средней тяжести, беременных жен</w:t>
      </w:r>
      <w:r>
        <w:rPr>
          <w:rFonts w:eastAsia="Times New Roman"/>
        </w:rPr>
        <w:t>щин и женщин, имеющих несовершеннолетних детей до 8 лет, несовершеннолетних, инвалидов и пенсионеров;</w:t>
      </w:r>
    </w:p>
    <w:p w:rsidR="00000000" w:rsidRDefault="00181BA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декриминализовать некоторые уголовные преступления с учетом характера и степени их общественной опасности,  исключив их из Уголовного кодекса и установив </w:t>
      </w:r>
      <w:r>
        <w:rPr>
          <w:rFonts w:eastAsia="Times New Roman"/>
        </w:rPr>
        <w:t>ответственность в Кодексе об административных правонарушениях;</w:t>
      </w:r>
    </w:p>
    <w:p w:rsidR="00000000" w:rsidRDefault="00181BA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приоритетность Уголовного кодекса в отношении законов, предусматривающих борьбу с определенными преступлениями (например, противодействие торговле людьми, терроризму, экстремизму, коррупции, ор</w:t>
      </w:r>
      <w:r>
        <w:rPr>
          <w:rFonts w:eastAsia="Times New Roman"/>
        </w:rPr>
        <w:t>ганизованной преступности, легализации доходов, полученных преступным путем) в правоприменительной деятельности должен быть незыблемым;</w:t>
      </w:r>
    </w:p>
    <w:p w:rsidR="00000000" w:rsidRDefault="00181BA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пересмотреть санкции отдельных статей специальной части Уголовного кодекса с целью расширения альтернативных наказаний, </w:t>
      </w:r>
      <w:r>
        <w:rPr>
          <w:rFonts w:eastAsia="Times New Roman"/>
        </w:rPr>
        <w:t>не связанных с лишением свободы;</w:t>
      </w:r>
    </w:p>
    <w:p w:rsidR="00000000" w:rsidRDefault="00181BA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усовершенствовать и пересмотреть систему уголовного наказания с учетом неприменения уголовного наказания в виде ограничения свободы и содержания в дисциплинарной военной части;</w:t>
      </w:r>
    </w:p>
    <w:p w:rsidR="00000000" w:rsidRDefault="00181BA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выработать единые четкие критерии для установл</w:t>
      </w:r>
      <w:r>
        <w:rPr>
          <w:rFonts w:eastAsia="Times New Roman"/>
        </w:rPr>
        <w:t>ения видов и пределов наказания при формулировании санкций статей специальной части Уголовного кодекса.</w:t>
      </w:r>
    </w:p>
    <w:p w:rsidR="00000000" w:rsidRDefault="00181BAD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Проблема исполнения уголовного наказания в целом оказывает значительное влияние на общее состояние преступности в стране, в частности на качество и степ</w:t>
      </w:r>
      <w:r>
        <w:rPr>
          <w:rFonts w:eastAsia="Times New Roman"/>
        </w:rPr>
        <w:t>ень защиты прав и законных интересов граждан. На этой основе, организация эффективной системы исполнения уголовного наказания и реальная социальная адаптация лиц, освобожденных из мест лишения свободы, имеют огромное значение.</w:t>
      </w:r>
    </w:p>
    <w:p w:rsidR="00000000" w:rsidRDefault="00181BAD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всех определенных достиже</w:t>
      </w:r>
      <w:r>
        <w:rPr>
          <w:rFonts w:eastAsia="Times New Roman"/>
        </w:rPr>
        <w:t>ниях в области уголовно-исполнительной политики, в Таджикистане до сих пор в этой сфере существует ряд неразрешенных проблем. В частности, требуют дальнейшего совершенствования пенитенциарная система, процессы, воспитания и исправления осужденных лиц в исп</w:t>
      </w:r>
      <w:r>
        <w:rPr>
          <w:rFonts w:eastAsia="Times New Roman"/>
        </w:rPr>
        <w:t>равительных учреждениях, их социальной адаптации после освобождения из мест лишения свободы.</w:t>
      </w:r>
    </w:p>
    <w:p w:rsidR="00000000" w:rsidRDefault="00181BAD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решения проблем, касающихся исполнения уголовного наказания, необходимо:</w:t>
      </w:r>
    </w:p>
    <w:p w:rsidR="00000000" w:rsidRDefault="00181BAD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повысить эффективность наказания лишения свободы путем надлежащего осуществления методов педагогически-психологического воспитания осужденных. Учитывая тот факт, что этот вид наказания остается основным, содержание, формы и методы исправительно-воспитатель</w:t>
      </w:r>
      <w:r>
        <w:rPr>
          <w:rFonts w:eastAsia="Times New Roman"/>
        </w:rPr>
        <w:t>ного воздействия на осужденных должны совершенствоваться на основе принципа индивидуализации исполнения наказания;</w:t>
      </w:r>
    </w:p>
    <w:p w:rsidR="00000000" w:rsidRDefault="00181BAD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улучшить качество медицинских услуг для профилактики инфекционных заболеваний среди заключенных;</w:t>
      </w:r>
    </w:p>
    <w:p w:rsidR="00000000" w:rsidRDefault="00181BAD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расширить правовые возможности применения на</w:t>
      </w:r>
      <w:r>
        <w:rPr>
          <w:rFonts w:eastAsia="Times New Roman"/>
        </w:rPr>
        <w:t>казаний, не связанных с лишением свободы. С учетом условий и возможностей государства, законодательство исполнения уголовного наказания необходимо усовершенствовать, одновременно согласовав его с уголовным, уголовно-процессуальным законодательством и между</w:t>
      </w:r>
      <w:r>
        <w:rPr>
          <w:rFonts w:eastAsia="Times New Roman"/>
        </w:rPr>
        <w:t>народно-правовыми актами;</w:t>
      </w:r>
    </w:p>
    <w:p w:rsidR="00000000" w:rsidRDefault="00181BAD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усовершенствовать законодательство для создания условий по привлечения осужденных, к труду в зависимости от режима исправительного учреждения, улучшить производственно-хозяйственную деятельность в рамках системы исполнения уголовн</w:t>
      </w:r>
      <w:r>
        <w:rPr>
          <w:rFonts w:eastAsia="Times New Roman"/>
        </w:rPr>
        <w:t>ого наказания и повысить экономическую эффективность труда осужденных;</w:t>
      </w:r>
    </w:p>
    <w:p w:rsidR="00000000" w:rsidRDefault="00181BAD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предотвращать пытки и другие виды дурного обращения и наказания осужденных, унижающие честь и достоинство путем  разъяснительной работы, наглядной пропаганды и других информационных сре</w:t>
      </w:r>
      <w:r>
        <w:rPr>
          <w:rFonts w:eastAsia="Times New Roman"/>
        </w:rPr>
        <w:t>дств среди сотрудников системы исполнения уголовного наказания и осужденных;</w:t>
      </w:r>
    </w:p>
    <w:p w:rsidR="00000000" w:rsidRDefault="00181BAD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разработать новые формы и методы организации труда и деятельности осужденных, ориентированные на поддержание их психического и физического здоровья, развивать различные формы само</w:t>
      </w:r>
      <w:r>
        <w:rPr>
          <w:rFonts w:eastAsia="Times New Roman"/>
        </w:rPr>
        <w:t>управления среди осужденных и активизировать процесс их реабилитации;</w:t>
      </w:r>
    </w:p>
    <w:p w:rsidR="00000000" w:rsidRDefault="00181BAD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систему получения осужденными среднего и среднего профессионального образования;</w:t>
      </w:r>
    </w:p>
    <w:p w:rsidR="00000000" w:rsidRDefault="00181BAD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повысить эффективность законодательства об исполнительном производстве.</w:t>
      </w:r>
    </w:p>
    <w:p w:rsidR="00000000" w:rsidRDefault="00181BAD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Рациональное и э</w:t>
      </w:r>
      <w:r>
        <w:rPr>
          <w:rFonts w:eastAsia="Times New Roman"/>
        </w:rPr>
        <w:t>ффективное использование природных ресурсов, охрана окружающей среды – одна из первостепенных задач общества. Положительное решение вопросов, в этой сфере становится в свою очередь возможным тогда, когда отношение человечества к природе и природным ресурса</w:t>
      </w:r>
      <w:r>
        <w:rPr>
          <w:rFonts w:eastAsia="Times New Roman"/>
        </w:rPr>
        <w:t>м будет определяться законами, а значит, станет управляемым. Отношение человека к природе является составной и неотъемлемой частью общественных отношений, следовательно, оно как и другие сферы должно регулироваться правовыми нормами.</w:t>
      </w:r>
    </w:p>
    <w:p w:rsidR="00000000" w:rsidRDefault="00181BAD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нынешнее время неукл</w:t>
      </w:r>
      <w:r>
        <w:rPr>
          <w:rFonts w:eastAsia="Times New Roman"/>
        </w:rPr>
        <w:t>онное развитие мировой экономики, науки и техники, промышленности и аграрного сектора сопровождается увеличением отходов и негативным воздействием других факторов на окружающую среду способствующих формированию и развитию отрасли экологического права. В да</w:t>
      </w:r>
      <w:r>
        <w:rPr>
          <w:rFonts w:eastAsia="Times New Roman"/>
        </w:rPr>
        <w:t>нной сфере имеются ряд проблем, для решения которых в первую очередь необходимо:</w:t>
      </w:r>
    </w:p>
    <w:p w:rsidR="00000000" w:rsidRDefault="00181BAD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анализ ситуации управлений отходами в Таджикистане показал необходимость коренным образом реформировать эту область деятельности. Экологическое законодательство в республике н</w:t>
      </w:r>
      <w:r>
        <w:rPr>
          <w:rFonts w:eastAsia="Times New Roman"/>
        </w:rPr>
        <w:t>есовершенно, в частности в нем не закреплено положение об обязательном комплексном использовании механизмов управления отходами и сохранения ресурсов;</w:t>
      </w:r>
    </w:p>
    <w:p w:rsidR="00000000" w:rsidRDefault="00181BAD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экологическое законодательство, особенно в сфере охраны окружающей среды, обеспечения на</w:t>
      </w:r>
      <w:r>
        <w:rPr>
          <w:rFonts w:eastAsia="Times New Roman"/>
        </w:rPr>
        <w:t>селения чистой питьевой водой. Для обеспечения повышения правовой и экологической культуры граждан следует вести широкую разъяснительно-пропагандистскую работу и по необходимости усилить юридическую ответственность;</w:t>
      </w:r>
    </w:p>
    <w:p w:rsidR="00000000" w:rsidRDefault="00181BAD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систематизировать нормативные правовые а</w:t>
      </w:r>
      <w:r>
        <w:rPr>
          <w:rFonts w:eastAsia="Times New Roman"/>
        </w:rPr>
        <w:t>кты, регулирующие охрану окружающей среды в рамках единого акта – Экологического кодекса Республики Таджикистана. Объясняется это тем, что отношения, связанные с охраной окружающей среды, отличаются сложностью и много структурностью, именно поэтому экологи</w:t>
      </w:r>
      <w:r>
        <w:rPr>
          <w:rFonts w:eastAsia="Times New Roman"/>
        </w:rPr>
        <w:t>ческое законодательство состояло из норм различных отраслей, регулирующих различные отношения. Таким образом, комплексное регулирование этих отношений имеет исторические корни. Актуальным оно остается и по сей день. Пересмотр экологического законодательств</w:t>
      </w:r>
      <w:r>
        <w:rPr>
          <w:rFonts w:eastAsia="Times New Roman"/>
        </w:rPr>
        <w:t>а сегодня неизбежен, и скорая реализация этой задачи для развития экономики страны и охраны окружающей среды страны имеет огромное значение;</w:t>
      </w:r>
    </w:p>
    <w:p w:rsidR="00000000" w:rsidRDefault="00181BAD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нормативные правовые акты в направлении ведения государственного кадастра объектов охраны окружающ</w:t>
      </w:r>
      <w:r>
        <w:rPr>
          <w:rFonts w:eastAsia="Times New Roman"/>
        </w:rPr>
        <w:t>ей среды, государственного экологического мониторинга, государственного экологического контроля, экологического аудита и экологической экспертизы;</w:t>
      </w:r>
    </w:p>
    <w:p w:rsidR="00000000" w:rsidRDefault="00181BAD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укрепить правовые основы охраны и рационального использования природных ресурсов с целью дальнейшего экономич</w:t>
      </w:r>
      <w:r>
        <w:rPr>
          <w:rFonts w:eastAsia="Times New Roman"/>
        </w:rPr>
        <w:t>еского и социального развития;</w:t>
      </w:r>
    </w:p>
    <w:p w:rsidR="00000000" w:rsidRDefault="00181BAD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методы управления охраной окружающей среды, активизировать деятельность экологической милиции, прокурорского надзора и государственного контроля за использованием и охраной окружающей среды;</w:t>
      </w:r>
    </w:p>
    <w:p w:rsidR="00000000" w:rsidRDefault="00181BAD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сформировать норм</w:t>
      </w:r>
      <w:r>
        <w:rPr>
          <w:rFonts w:eastAsia="Times New Roman"/>
        </w:rPr>
        <w:t>ативно-правовую базу оценки воздействия на окружающую среду и оценки экологической стратегии с целью стимулирования населения и хозяйствующих субъектов к охране окружающей среды и внедрению принципов «зеленой экономики»;</w:t>
      </w:r>
    </w:p>
    <w:p w:rsidR="00000000" w:rsidRDefault="00181BAD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усовершенствовать Водный кодекс Рес</w:t>
      </w:r>
      <w:r>
        <w:rPr>
          <w:rFonts w:eastAsia="Times New Roman"/>
        </w:rPr>
        <w:t>публики Таджикистан в целях регулирования отношений по рациональному использованию и охране водных ресурсов и реализации стратегических целей устойчивого развития;</w:t>
      </w:r>
    </w:p>
    <w:p w:rsidR="00000000" w:rsidRDefault="00181BAD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диверсифицировать сельскохозяйственное производствовнедрятьинновации с учетом наименьшего вл</w:t>
      </w:r>
      <w:r>
        <w:rPr>
          <w:rFonts w:eastAsia="Times New Roman"/>
        </w:rPr>
        <w:t>ияния на окружающую среду и качество земель, разработать мероприятия по замене опасных химических веществ полезными, альтернативными.</w:t>
      </w:r>
    </w:p>
    <w:p w:rsidR="00000000" w:rsidRDefault="00181BA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Земля является одним из основных компонентов природы, богатством общества и государства. Основу экономики всех государств </w:t>
      </w:r>
      <w:r>
        <w:rPr>
          <w:rFonts w:eastAsia="Times New Roman"/>
        </w:rPr>
        <w:t>составляют земля и ее ресурсы, неправильное использование которых приводит к социальным, экономическим, экологическим, правовым и политическим катаклизмам. Актуальность проблем земельного права определяется и тем, что земля является не только природным бог</w:t>
      </w:r>
      <w:r>
        <w:rPr>
          <w:rFonts w:eastAsia="Times New Roman"/>
        </w:rPr>
        <w:t>атством, источником жизни, но и природным ресурсом, а также той объектом собственностью, эффективное использование которой должно быть правильно организовано.</w:t>
      </w:r>
    </w:p>
    <w:p w:rsidR="00000000" w:rsidRDefault="00181BA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 соответствии с Конституцией Республики Таджикистан, земля является исключительной собственность</w:t>
      </w:r>
      <w:r>
        <w:rPr>
          <w:rFonts w:eastAsia="Times New Roman"/>
        </w:rPr>
        <w:t>ю государства, и государство гарантирует ее эффективное использование в интересах народа. С целью регуляции процесса распределения земель на местах,  эффективного их использования, улучшения мелиоративного состояния и плодородия земель, предотвращения неза</w:t>
      </w:r>
      <w:r>
        <w:rPr>
          <w:rFonts w:eastAsia="Times New Roman"/>
        </w:rPr>
        <w:t>конного их оборота, порядка реализации мероприятий по землеустройству, организации нового и существующего землепользования, земельное законодательство должно пройти правовой мониторинг. В итоге должен быть принят в новой редакции единый совершенный нормати</w:t>
      </w:r>
      <w:r>
        <w:rPr>
          <w:rFonts w:eastAsia="Times New Roman"/>
        </w:rPr>
        <w:t>вный правовой акт – Земельный кодекс Республики Таджикистан. Практика землепользования в стране свидетельствует о том, что стабильному развитию аграрной отрасли препятствует несовершенство земельного законодательства.</w:t>
      </w:r>
    </w:p>
    <w:p w:rsidR="00000000" w:rsidRDefault="00181BA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улучшения правового регулирования отношений по землепользованию и решения существующих здесь проблем необходимо:</w:t>
      </w:r>
    </w:p>
    <w:p w:rsidR="00000000" w:rsidRDefault="00181BA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разработать и принять нормативные правовые акты с учетом целей новой правовой политики Республики Таджикистан в области землепользования и </w:t>
      </w:r>
      <w:r>
        <w:rPr>
          <w:rFonts w:eastAsia="Times New Roman"/>
        </w:rPr>
        <w:t>направлений правового регулирования по земельным отношениям;</w:t>
      </w:r>
    </w:p>
    <w:p w:rsidR="00000000" w:rsidRDefault="00181BA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законодательство в части оценки земли и определения фактической стоимости земельного участка с целью правильного определения налога на земельный участок, арендной платы, рыночной</w:t>
      </w:r>
      <w:r>
        <w:rPr>
          <w:rFonts w:eastAsia="Times New Roman"/>
        </w:rPr>
        <w:t xml:space="preserve"> стоимости, права пользования земельным участком и других платежей за земельный участок;</w:t>
      </w:r>
    </w:p>
    <w:p w:rsidR="00000000" w:rsidRDefault="00181BA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конкретизировать земельное законодательство относительно государственной регистрации права пользования земельным участком и подтверждающих это право документов, решени</w:t>
      </w:r>
      <w:r>
        <w:rPr>
          <w:rFonts w:eastAsia="Times New Roman"/>
        </w:rPr>
        <w:t>я земельных споров, защиты прав пользования земельным участком и основы прекращения права пользования земельным участком;</w:t>
      </w:r>
    </w:p>
    <w:p w:rsidR="00000000" w:rsidRDefault="00181BA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нормативные правовые акты в части  защиты земли, землеустройства, государственного земельного кадастра и земельного м</w:t>
      </w:r>
      <w:r>
        <w:rPr>
          <w:rFonts w:eastAsia="Times New Roman"/>
        </w:rPr>
        <w:t>ониторинга;</w:t>
      </w:r>
    </w:p>
    <w:p w:rsidR="00000000" w:rsidRDefault="00181BA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конкретизировать требования законодательства в части порядка выделения и определения доли права пользования земельным участком;</w:t>
      </w:r>
    </w:p>
    <w:p w:rsidR="00000000" w:rsidRDefault="00181BA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определить механизм реализации на практике рынка права пользования земельным участком.</w:t>
      </w:r>
    </w:p>
    <w:p w:rsidR="00000000" w:rsidRDefault="00181BAD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Одним из приоритетов аграрной</w:t>
      </w:r>
      <w:r>
        <w:rPr>
          <w:rFonts w:eastAsia="Times New Roman"/>
        </w:rPr>
        <w:t xml:space="preserve"> правовой политики Республики Таджикистан является построение индустриально-аграрного государства. В сегодняшних условиях государственная политика по обеспечению продовольственной безопасности, развитию сельскохозяйственной отрасли направлена не на произво</w:t>
      </w:r>
      <w:r>
        <w:rPr>
          <w:rFonts w:eastAsia="Times New Roman"/>
        </w:rPr>
        <w:t>дство сырья, а на производство конечной продукции, предлагаемой непосредственно потребителям, на экспорт сельскохозяйственной продукции, расширение и развитие садоводства, животноводства, пчеловодства, рыболовства, расширение производства хлопка и др. Тако</w:t>
      </w:r>
      <w:r>
        <w:rPr>
          <w:rFonts w:eastAsia="Times New Roman"/>
        </w:rPr>
        <w:t>й подход требует не только качественного улучшения производства сельскохозяйственной продукции, но и эффективного развития перерабатывающий сельскохозяйственной продукции промышленности.</w:t>
      </w:r>
    </w:p>
    <w:p w:rsidR="00000000" w:rsidRDefault="00181BAD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Сельскохозяйственное законодательство необходимо совершенствовать в с</w:t>
      </w:r>
      <w:r>
        <w:rPr>
          <w:rFonts w:eastAsia="Times New Roman"/>
        </w:rPr>
        <w:t>ледующих направлениях:</w:t>
      </w:r>
    </w:p>
    <w:p w:rsidR="00000000" w:rsidRDefault="00181BAD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сельскохозяйственное законодательство с целью обеспечения внутреннего рынка продуктами питания, а перерабатывающую промышленность – сырьем, а также увеличить экспортный потенциала страны;</w:t>
      </w:r>
    </w:p>
    <w:p w:rsidR="00000000" w:rsidRDefault="00181BAD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формировать систему управлен</w:t>
      </w:r>
      <w:r>
        <w:rPr>
          <w:rFonts w:eastAsia="Times New Roman"/>
        </w:rPr>
        <w:t>ия  водными и земельными ресурсами и водой на основе их справедливого и устойчивого распределения для выращивания сельскохозяйственных культур;</w:t>
      </w:r>
    </w:p>
    <w:p w:rsidR="00000000" w:rsidRDefault="00181BAD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целью улучшения мелиоративного состояния земель, освоение новых орошаемых земель и восстановление земель, оказ</w:t>
      </w:r>
      <w:r>
        <w:rPr>
          <w:rFonts w:eastAsia="Times New Roman"/>
        </w:rPr>
        <w:t>авшихся вне сельскохозяйственного оборота, следует разработать и принять Закон Республики Таджикистан «О мелиорации земель»;</w:t>
      </w:r>
    </w:p>
    <w:p w:rsidR="00000000" w:rsidRDefault="00181BAD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ветеринарное законодательство в части обслуживания, деятельности частной ветеринарии и т.д.;</w:t>
      </w:r>
    </w:p>
    <w:p w:rsidR="00000000" w:rsidRDefault="00181BAD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зако</w:t>
      </w:r>
      <w:r>
        <w:rPr>
          <w:rFonts w:eastAsia="Times New Roman"/>
        </w:rPr>
        <w:t>нодательства в направлении повышения плодородия земель сельскохозяйственного назначения с целью ускорения развития производств сельскохозяйственных хозяйств; повысить урожайность земель сельскохозяйственного назначения;</w:t>
      </w:r>
    </w:p>
    <w:p w:rsidR="00000000" w:rsidRDefault="00181BAD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формировать и эффективно развивать с</w:t>
      </w:r>
      <w:r>
        <w:rPr>
          <w:rFonts w:eastAsia="Times New Roman"/>
        </w:rPr>
        <w:t>истему страхования в аграрном секторе. Это одна из основных задач, требующих разработку и принятия Закона Республики Таджикистана «О сельскохозяйственном страховании». Принятие такого закона создаст для отечественных и зарубежных страховых компаний относит</w:t>
      </w:r>
      <w:r>
        <w:rPr>
          <w:rFonts w:eastAsia="Times New Roman"/>
        </w:rPr>
        <w:t>ельно привлекательные условия и будет способствовать более активному инвестированию в сельскохозяйственный сектор;</w:t>
      </w:r>
    </w:p>
    <w:p w:rsidR="00000000" w:rsidRDefault="00181BAD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принять Закон Республики Таджикистан «О покупке и запасе сельскохозяйственной продукции, сырья и продовольствия для государственных нужд» с ц</w:t>
      </w:r>
      <w:r>
        <w:rPr>
          <w:rFonts w:eastAsia="Times New Roman"/>
        </w:rPr>
        <w:t>елью правового обеспечения развития рыночной инфраструктуры и регулирования продовольственного рынка, правовое регулирования деятельности саморегулирующих организаций сельскохозяйственного сектора (отраслевые объединения и ассоциации сельскохозяйственных т</w:t>
      </w:r>
      <w:r>
        <w:rPr>
          <w:rFonts w:eastAsia="Times New Roman"/>
        </w:rPr>
        <w:t>оваропроизводителей);</w:t>
      </w:r>
    </w:p>
    <w:p w:rsidR="00000000" w:rsidRDefault="00181BAD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законодательство в секторе государственной поддержки отраслей агропромышленного комплекса;</w:t>
      </w:r>
    </w:p>
    <w:p w:rsidR="00000000" w:rsidRDefault="00181BAD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развивать техническое обеспечение сельского хозяйства посредством использования финансового и агротехнического лизинга.</w:t>
      </w:r>
    </w:p>
    <w:p w:rsidR="00000000" w:rsidRDefault="00181BAD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Важное</w:t>
      </w:r>
      <w:r>
        <w:rPr>
          <w:rFonts w:eastAsia="Times New Roman"/>
        </w:rPr>
        <w:t xml:space="preserve"> значение в государственной политике Таджикистана придается энергетическому сектору, который требует четкого правового регулирования. В сфере энергетики, этом стратегически важном секторе, существуют некоторые правовые сложности, которые следует отрегулиро</w:t>
      </w:r>
      <w:r>
        <w:rPr>
          <w:rFonts w:eastAsia="Times New Roman"/>
        </w:rPr>
        <w:t>вать. В первую очередь это касается принятия мер по рациональному и экономному использованию энергетических ресурсов страны, по выявлению потенциала существующих энергетических сооружений и эффективному его использованию, по обеспечению энергетической неза</w:t>
      </w:r>
      <w:r>
        <w:rPr>
          <w:rFonts w:eastAsia="Times New Roman"/>
        </w:rPr>
        <w:t>висимости страны.</w:t>
      </w:r>
    </w:p>
    <w:p w:rsidR="00000000" w:rsidRDefault="00181BAD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решения существующих проблем в настоящей отрасли необходимо:</w:t>
      </w:r>
    </w:p>
    <w:p w:rsidR="00000000" w:rsidRDefault="00181B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изучить и проанализировать правовую базу строительства, использования и возобновления каскада электростанций на реках страны с учетом увеличения спроса на «зеленую энергию»;</w:t>
      </w:r>
    </w:p>
    <w:p w:rsidR="00000000" w:rsidRDefault="00181B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усилить правовые основы качественного использования имеющихся возможностей, в </w:t>
      </w:r>
      <w:r>
        <w:rPr>
          <w:rFonts w:eastAsia="Times New Roman"/>
        </w:rPr>
        <w:t>том числе путем создания благоприятных экономических условий для привлечения внутренних инвестиций в строительство малых и средних электростанций, производства, использования и продажи электроэнергии;</w:t>
      </w:r>
    </w:p>
    <w:p w:rsidR="00000000" w:rsidRDefault="00181B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более активно развивать международное сотрудничество в </w:t>
      </w:r>
      <w:r>
        <w:rPr>
          <w:rFonts w:eastAsia="Times New Roman"/>
        </w:rPr>
        <w:t>направлении продажи и передачи электроэнергии на основе международно-правовых актов;</w:t>
      </w:r>
    </w:p>
    <w:p w:rsidR="00000000" w:rsidRDefault="00181B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учетом стратегического значения энергетического сектора и в целях обеспечения его использования в интересах населения страны сохранить монополию государства в этой облас</w:t>
      </w:r>
      <w:r>
        <w:rPr>
          <w:rFonts w:eastAsia="Times New Roman"/>
        </w:rPr>
        <w:t>ти и усилить ее правовые основы;</w:t>
      </w:r>
    </w:p>
    <w:p w:rsidR="00000000" w:rsidRDefault="00181B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 законодательную базус учетом действующего механизма управления использованием энергетических ресурсов и охраны окружающей среды при осуществлении энергетической деятельности;</w:t>
      </w:r>
    </w:p>
    <w:p w:rsidR="00000000" w:rsidRDefault="00181B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регулировать льготное ценообраз</w:t>
      </w:r>
      <w:r>
        <w:rPr>
          <w:rFonts w:eastAsia="Times New Roman"/>
        </w:rPr>
        <w:t>ование относительно использования электроэнергии населением страны с учетом стоимости воды как основного источника производства электроэнергии, являющейся, в соответствии с Конституцией Республики Таджикистан, исключительной собственностью государства, кот</w:t>
      </w:r>
      <w:r>
        <w:rPr>
          <w:rFonts w:eastAsia="Times New Roman"/>
        </w:rPr>
        <w:t>орое гарантировало ее эффективное использование в интересах народа.</w:t>
      </w:r>
    </w:p>
    <w:p w:rsidR="00000000" w:rsidRDefault="00181BAD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развитием положения человека во всех социально-экономических сферах, с возросшей необходимостью реализации ценностей правового государства проблемы гражданско-правового регулирования зна</w:t>
      </w:r>
      <w:r>
        <w:rPr>
          <w:rFonts w:eastAsia="Times New Roman"/>
        </w:rPr>
        <w:t>чительно увеличивается. В Таджикистане они решаются на основе его Гражданского кодекса, который выполняет роль основного регулятора имущественных и неимущественных отношений, основанных на автономии и равенстве их участников. Реализация Национальной страте</w:t>
      </w:r>
      <w:r>
        <w:rPr>
          <w:rFonts w:eastAsia="Times New Roman"/>
        </w:rPr>
        <w:t>гии развития Республики Таджикистан на период до 2030 года требует совершенствования гражданского законодательства на основе достижений науки гражданского права и гражданско-правовой политики, приобретшей национальные особенности. Для этого необходимо:</w:t>
      </w:r>
    </w:p>
    <w:p w:rsidR="00000000" w:rsidRDefault="00181BAD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юри</w:t>
      </w:r>
      <w:r>
        <w:rPr>
          <w:rFonts w:eastAsia="Times New Roman"/>
        </w:rPr>
        <w:t>дически регулировать гражданские отношения с учетом исключения двусмысленности предмета регулирования гражданского права с предметом других областей частного права, в частности в процессе систематизации законодательства;</w:t>
      </w:r>
    </w:p>
    <w:p w:rsidR="00000000" w:rsidRDefault="00181BAD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гражданском законодательстве не о</w:t>
      </w:r>
      <w:r>
        <w:rPr>
          <w:rFonts w:eastAsia="Times New Roman"/>
        </w:rPr>
        <w:t>тведена отдельная глава по вопросам защиты имущественных прав, которая могла бы охватить все особенности этого явления. И это проявляется в то время   когда неимущественные права считаются одной из важных под отраслей гражданского права, и конкретная регла</w:t>
      </w:r>
      <w:r>
        <w:rPr>
          <w:rFonts w:eastAsia="Times New Roman"/>
        </w:rPr>
        <w:t>ментация этих прав будет способствовать активизации правообладателя. В этом вопросе баланс между под отраслями гражданского права нарушен. Исходя из этого лучше урегулировать имущественные права как отдельную главу в Гражданском кодексе Республики Таджикис</w:t>
      </w:r>
      <w:r>
        <w:rPr>
          <w:rFonts w:eastAsia="Times New Roman"/>
        </w:rPr>
        <w:t>тан.</w:t>
      </w:r>
    </w:p>
    <w:p w:rsidR="00000000" w:rsidRDefault="00181BAD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гражданском процессе очень заметна получение письменного согласия другому человеку, а особенно родителей введу этого деликта конкретизировать в гражданском кодексе Республики Таджикистан нормы о форме и порядке получения согласия другого лица (особе</w:t>
      </w:r>
      <w:r>
        <w:rPr>
          <w:rFonts w:eastAsia="Times New Roman"/>
        </w:rPr>
        <w:t>нно родителей или других лиц) в гражданских сделках и его правовые последствия;</w:t>
      </w:r>
    </w:p>
    <w:p w:rsidR="00000000" w:rsidRDefault="00181BAD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усовершенствовать главу гражданского кодекса, посвященную урегулированию обязательств, возникающих в результате нанесения вреда, в которой имеются противоречия. В частности, эт</w:t>
      </w:r>
      <w:r>
        <w:rPr>
          <w:rFonts w:eastAsia="Times New Roman"/>
        </w:rPr>
        <w:t>о касается ответственности государственного органа, местных органов самоуправления и должностных лиц с учетом отдельных законов следует усовершенствовать соответствие главы Гражданского кодекса;</w:t>
      </w:r>
    </w:p>
    <w:p w:rsidR="00000000" w:rsidRDefault="00181BAD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третья часть Гражданского кодекса разработана с точки зрения </w:t>
      </w:r>
      <w:r>
        <w:rPr>
          <w:rFonts w:eastAsia="Times New Roman"/>
        </w:rPr>
        <w:t xml:space="preserve">установления общих правил, но как показал десятилетний опыт реализации в части интеллектуальной собственности он не является столь эффективной. В этот период были приняты многочисленные нормативные правовые акты различного уровня, но по причине отсутствия </w:t>
      </w:r>
      <w:r>
        <w:rPr>
          <w:rFonts w:eastAsia="Times New Roman"/>
        </w:rPr>
        <w:t>в них общих положений их не только трудно понять, но и реализовать. В этой части кодекса возникла необходимость определения особенностей передачи в наследство предприятий, транспортных средств, исключительных прав, права пользования земельным участком и т.</w:t>
      </w:r>
      <w:r>
        <w:rPr>
          <w:rFonts w:eastAsia="Times New Roman"/>
        </w:rPr>
        <w:t>д., поручения наследодателя и обязательной доли наследства;</w:t>
      </w:r>
    </w:p>
    <w:p w:rsidR="00000000" w:rsidRDefault="00181BAD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 связи с появлением новых общественных отношений в жилищном секторе необходимо ускорить процесс подготовки и принятия Жилищного кодекса Республики Таджикистан;</w:t>
      </w:r>
    </w:p>
    <w:p w:rsidR="00000000" w:rsidRDefault="00181BAD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подготовить проект Закона Республик</w:t>
      </w:r>
      <w:r>
        <w:rPr>
          <w:rFonts w:eastAsia="Times New Roman"/>
        </w:rPr>
        <w:t>и Таджикистан «О долевом партнерстве в строительстве жилья», с целью урегулирования отношений, связанных со строительством жилищ, с привлечением средств физических и юридических лиц и обеспечения законных интересов дольщиков.  </w:t>
      </w:r>
    </w:p>
    <w:p w:rsidR="00000000" w:rsidRDefault="00181BAD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Правовая политика Республики</w:t>
      </w:r>
      <w:r>
        <w:rPr>
          <w:rFonts w:eastAsia="Times New Roman"/>
        </w:rPr>
        <w:t xml:space="preserve"> Таджикистан в области правового регулирования брака и семьи направлена на реализацию положений ст. 33 Конституции Республики Таджикистан, в том числе на обеспечение прав человека на создание семьи, здоровье семьи, воспитание детей. В то же время увеличени</w:t>
      </w:r>
      <w:r>
        <w:rPr>
          <w:rFonts w:eastAsia="Times New Roman"/>
        </w:rPr>
        <w:t>е числа расторжения браков в республике препятствует осуществлению целей правовой политики Республики Таджикистан в области брака и семьи. В связи с этим, регулярный мониторинг регистрации и расторжения брака, его факторов и причин, проектирование путей ук</w:t>
      </w:r>
      <w:r>
        <w:rPr>
          <w:rFonts w:eastAsia="Times New Roman"/>
        </w:rPr>
        <w:t>репления семьи является одной из приоритетных задач правовой политики Республики Таджикистан в области брака и семьи.</w:t>
      </w:r>
    </w:p>
    <w:p w:rsidR="00000000" w:rsidRDefault="00181BAD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Правовая политика Республики Таджикистан в области брака и семьи должна осуществляться с широким привлечением институтов гражданского обще</w:t>
      </w:r>
      <w:r>
        <w:rPr>
          <w:rFonts w:eastAsia="Times New Roman"/>
        </w:rPr>
        <w:t>ства. Имеется ввиду привлечения самодеятельных общественных органов (совета махалли, комитета махалли, жилищного комитета) в агитационно-пропагандистскую работу с целью укрепления семьи. С целью регулирования посреднической деятельности в разрешении внутри</w:t>
      </w:r>
      <w:r>
        <w:rPr>
          <w:rFonts w:eastAsia="Times New Roman"/>
        </w:rPr>
        <w:t>семейных конфликтов   целесообразно принять соответствующий законодательный акт.</w:t>
      </w:r>
    </w:p>
    <w:p w:rsidR="00000000" w:rsidRDefault="00181BAD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регулирования семейных отношений и решения существующих в этой сфере  проблем необходимо:</w:t>
      </w:r>
    </w:p>
    <w:p w:rsidR="00000000" w:rsidRDefault="00181BAD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правовое регулирование семейных отношений с учетом национальных ценностей;</w:t>
      </w:r>
    </w:p>
    <w:p w:rsidR="00000000" w:rsidRDefault="00181BAD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</w:t>
      </w:r>
      <w:r>
        <w:rPr>
          <w:rFonts w:eastAsia="Times New Roman"/>
        </w:rPr>
        <w:t>енствование семейного законодательства с учетом имеющихся проблем;</w:t>
      </w:r>
    </w:p>
    <w:p w:rsidR="00000000" w:rsidRDefault="00181BAD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повысить ответственность соответствующих государственных органов, государственных учреждений и других организаций за реализацию Закона Республики Таджикистан «Об ответственности родителей в</w:t>
      </w:r>
      <w:r>
        <w:rPr>
          <w:rFonts w:eastAsia="Times New Roman"/>
        </w:rPr>
        <w:t xml:space="preserve"> обучении и воспитании ребенка», так как основная цель настоящего закон не в наложении штрафов, а в налаживании обучения и воспитания детей;</w:t>
      </w:r>
    </w:p>
    <w:p w:rsidR="00000000" w:rsidRDefault="00181BAD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периодически создать в целях укрепления семьи государственный фонд по обеспечению алиментами, государственный жилищ</w:t>
      </w:r>
      <w:r>
        <w:rPr>
          <w:rFonts w:eastAsia="Times New Roman"/>
        </w:rPr>
        <w:t>ный фонд для одиноких матерей с учетом экономического состояния страны.</w:t>
      </w:r>
    </w:p>
    <w:p w:rsidR="00000000" w:rsidRDefault="00181BAD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поддержания целей социального государства и совершенствования правовых основ предоставления государственной гарантии защиты инвалидов и детей-сирот и беспризорных детей целесообраз</w:t>
      </w:r>
      <w:r>
        <w:rPr>
          <w:rFonts w:eastAsia="Times New Roman"/>
        </w:rPr>
        <w:t>но принять Закон Республики Таджикистан «Об опеке и попечительстве».</w:t>
      </w:r>
    </w:p>
    <w:p w:rsidR="00000000" w:rsidRDefault="00181BAD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Рыночная экономика и поддержка частного сектора, в том числе предпринимательской деятельности – </w:t>
      </w:r>
      <w:r>
        <w:rPr>
          <w:rFonts w:eastAsia="Times New Roman"/>
        </w:rPr>
        <w:t>это основа развития отечественной экономики и государственности. Переход экономики на рыночные отношения, конституционные гарантии  свободы экономической, предпринимательской и иных видов деятельности, не запрещенных законом, свобода конкуренции и ограниче</w:t>
      </w:r>
      <w:r>
        <w:rPr>
          <w:rFonts w:eastAsia="Times New Roman"/>
        </w:rPr>
        <w:t>ние монополистической деятельности, создание единого экономического пространства, вступление страны во Всемирную Торговую Организацию, создание благоприятной правовой атмосферы в целях гарантии разнообразия форм собственности, в том числе частной собственн</w:t>
      </w:r>
      <w:r>
        <w:rPr>
          <w:rFonts w:eastAsia="Times New Roman"/>
        </w:rPr>
        <w:t>ости, стали определяющими факторами развития предпринимательства и его совершенствования в стране.</w:t>
      </w:r>
    </w:p>
    <w:p w:rsidR="00000000" w:rsidRDefault="00181BAD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Наряду с проведенными реформами необходимо осуществить следующие работы создающие еще более благоприятных условий для развития предпринимательской деятельнос</w:t>
      </w:r>
      <w:r>
        <w:rPr>
          <w:rFonts w:eastAsia="Times New Roman"/>
        </w:rPr>
        <w:t xml:space="preserve">ти: 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изучить необходимость и обоснованность подготовки Предпринимательского кодекса Республики Таджикистан;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разработка механизма предоставления государственной поддержки и льготы производителям и экспортерам отечественных товаров и продукции с целью послед</w:t>
      </w:r>
      <w:r>
        <w:rPr>
          <w:rFonts w:eastAsia="Times New Roman"/>
        </w:rPr>
        <w:t>ующего импортирования нового оборудования и технологий ;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проведение научных исследований, опытов передовых стран по прогнозированию возможных льгот для производителей, вводящих сырье для развития деятельности производственного предпринимательства;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</w:t>
      </w:r>
      <w:r>
        <w:rPr>
          <w:rFonts w:eastAsia="Times New Roman"/>
        </w:rPr>
        <w:t>ствовать законодательство в части сокращения проверок деятельности хозяйствующих субъектов, и обеспечения прозрачности и упрощения этих проверок;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повысить ответственность Национального банка Таджикистана в целях строгого надзора за деятельностью кредитных </w:t>
      </w:r>
      <w:r>
        <w:rPr>
          <w:rFonts w:eastAsia="Times New Roman"/>
        </w:rPr>
        <w:t>организаций, защиты прав и законных интересов вкладчиков, прежде всего, сохранения доверия населения и исполнения банковских обязательств;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создать правовые условия для интенсивного развития свободных экономических зон и территорий новой индустриализации;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</w:t>
      </w:r>
      <w:r>
        <w:rPr>
          <w:rFonts w:eastAsia="Times New Roman"/>
        </w:rPr>
        <w:t>азвивать инновационную инфраструктуру – сети передачи технологий, технологических посредников, систем экспертиз, сертификации, стандартизации и аккредитации;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формировать конкурентную среду в производстве и на рынке товаров (работ, услуг);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сократить и упрос</w:t>
      </w:r>
      <w:r>
        <w:rPr>
          <w:rFonts w:eastAsia="Times New Roman"/>
        </w:rPr>
        <w:t>тить систему лицензирования;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развивать государственно-частное партнерство для финансирования важных проектов по развитию производственной инфраструктуры, в том числе с участием иностранных инвесторов;</w:t>
      </w:r>
    </w:p>
    <w:p w:rsidR="00000000" w:rsidRDefault="00181BAD">
      <w:pPr>
        <w:numPr>
          <w:ilvl w:val="1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целью развития предпринимательской деятельности, сове</w:t>
      </w:r>
      <w:r>
        <w:rPr>
          <w:rFonts w:eastAsia="Times New Roman"/>
        </w:rPr>
        <w:t>ршенствовать нормативные правовые акты в области электронной регистрации предпринимателей, получения электронным путем лицензий, сертификатов и других необходимых документов, предоставления электронных отчетов налоговым, статистическим органам и другим соо</w:t>
      </w:r>
      <w:r>
        <w:rPr>
          <w:rFonts w:eastAsia="Times New Roman"/>
        </w:rPr>
        <w:t>тветствующим структурам, активизации использования электронной подписи, развития корпоративного электронного управления, электронной торговли и т.д.</w:t>
      </w:r>
    </w:p>
    <w:p w:rsidR="00000000" w:rsidRDefault="00181BAD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государственной независимости в республике гораздо активнее стала развиваться государственно-правовое рег</w:t>
      </w:r>
      <w:r>
        <w:rPr>
          <w:rFonts w:eastAsia="Times New Roman"/>
        </w:rPr>
        <w:t>улирование и инфраструктура туризма. Развитие туристических услуг, признание туристической сферы в качестве одного из приоритетных направлений развития экономики страны, членство страны во Всемирной туристской организации потребовали совершенствования зако</w:t>
      </w:r>
      <w:r>
        <w:rPr>
          <w:rFonts w:eastAsia="Times New Roman"/>
        </w:rPr>
        <w:t>нодательства Республики Таджикистан в области организации и государственно-правового регулирования туристической деятельности, что составляют правовые и организационные основы правовой политики Республики Таджикистан в сфере туризма.</w:t>
      </w:r>
    </w:p>
    <w:p w:rsidR="00000000" w:rsidRDefault="00181BAD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Факторы, влияющие нега</w:t>
      </w:r>
      <w:r>
        <w:rPr>
          <w:rFonts w:eastAsia="Times New Roman"/>
        </w:rPr>
        <w:t>тивно на эффективность правовой политики государства в сфере туризма являются неправильное и неэффективное использование существующих возможностей в туристической сфере и неполное развитие туристической инфраструктуры, несоответствие качества туристических</w:t>
      </w:r>
      <w:r>
        <w:rPr>
          <w:rFonts w:eastAsia="Times New Roman"/>
        </w:rPr>
        <w:t xml:space="preserve"> услуг международным стандартам, слабое государственное регулирование, низкий уровень внутренней и внешней поддержки туризма, а также незначительные инвестиции в туристическую сферу.</w:t>
      </w:r>
    </w:p>
    <w:p w:rsidR="00000000" w:rsidRDefault="00181BAD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решения правовых проблем и развития сферы туризма необходимо:</w:t>
      </w:r>
    </w:p>
    <w:p w:rsidR="00000000" w:rsidRDefault="00181BAD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принять</w:t>
      </w:r>
      <w:r>
        <w:rPr>
          <w:rFonts w:eastAsia="Times New Roman"/>
        </w:rPr>
        <w:t xml:space="preserve"> Классификатор специальностей и профессий туристической сферы в Республике Таджикистан с учетом требований рынка труда, разработать Профессиональные стандарты для персонала туристической инфраструктуры с учетом новых направлений специальностей туристическо</w:t>
      </w:r>
      <w:r>
        <w:rPr>
          <w:rFonts w:eastAsia="Times New Roman"/>
        </w:rPr>
        <w:t>й сферы;</w:t>
      </w:r>
    </w:p>
    <w:p w:rsidR="00000000" w:rsidRDefault="00181BAD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содействовать развитию безналичного расчета в системе торговли и услуг;</w:t>
      </w:r>
    </w:p>
    <w:p w:rsidR="00000000" w:rsidRDefault="00181BAD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поддержать развитие международного туристического сотрудничества;</w:t>
      </w:r>
    </w:p>
    <w:p w:rsidR="00000000" w:rsidRDefault="00181BAD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формировать конкурентоспособную среду на рынке туристических услуг;</w:t>
      </w:r>
    </w:p>
    <w:p w:rsidR="00000000" w:rsidRDefault="00181BAD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предоставить льготы, содействовать ввозу </w:t>
      </w:r>
      <w:r>
        <w:rPr>
          <w:rFonts w:eastAsia="Times New Roman"/>
        </w:rPr>
        <w:t>техники и оборудования, способствующих развитию туризма.</w:t>
      </w:r>
    </w:p>
    <w:p w:rsidR="00000000" w:rsidRDefault="00181BAD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Переход к рыночной экономике значительно улучшил договорное регулирование трудовых отношений. Рыночные экономические отношения привели к изменению сущности и содержания трудовых правоотношений, метод</w:t>
      </w:r>
      <w:r>
        <w:rPr>
          <w:rFonts w:eastAsia="Times New Roman"/>
        </w:rPr>
        <w:t>ов, источников и принципов их правового регулирования.</w:t>
      </w:r>
    </w:p>
    <w:p w:rsidR="00000000" w:rsidRDefault="00181BAD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сфере трудового права существует ряд правовых проблем, для решения которых необходимо:</w:t>
      </w:r>
    </w:p>
    <w:p w:rsidR="00000000" w:rsidRDefault="00181BAD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пересмотреть нормативные правовые акты, регулирующие вопрос пребывания иностранных граждан в Республике Таджикис</w:t>
      </w:r>
      <w:r>
        <w:rPr>
          <w:rFonts w:eastAsia="Times New Roman"/>
        </w:rPr>
        <w:t>тан в связи с их трудовой деятельностью;</w:t>
      </w:r>
    </w:p>
    <w:p w:rsidR="00000000" w:rsidRDefault="00181BAD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постепенно выровнять заработную плату работников бюджетных отраслей с учетом условий достойной жизни и пересмотреть тарифную классификацию размера заработной платы государственных служащих и других работников бюджетной сферы;</w:t>
      </w:r>
    </w:p>
    <w:p w:rsidR="00000000" w:rsidRDefault="00181BAD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внедрить единовременное социал</w:t>
      </w:r>
      <w:r>
        <w:rPr>
          <w:rFonts w:eastAsia="Times New Roman"/>
        </w:rPr>
        <w:t>ьное пособие при выходе в очередной трудовой отпуск;</w:t>
      </w:r>
    </w:p>
    <w:p w:rsidR="00000000" w:rsidRDefault="00181BAD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правовые основы охраны труда и обеспечения техники безопасности;</w:t>
      </w:r>
    </w:p>
    <w:p w:rsidR="00000000" w:rsidRDefault="00181BAD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регулярно проводить индексацию заработной платы (определение предела и порядка индексации);</w:t>
      </w:r>
    </w:p>
    <w:p w:rsidR="00000000" w:rsidRDefault="00181BAD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урегулировать порядок досудеб</w:t>
      </w:r>
      <w:r>
        <w:rPr>
          <w:rFonts w:eastAsia="Times New Roman"/>
        </w:rPr>
        <w:t>ного рассмотрения трудовых споров;</w:t>
      </w:r>
    </w:p>
    <w:p w:rsidR="00000000" w:rsidRDefault="00181BAD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пересмотреть соответствие минимальной заработной платы потребительской корзине;</w:t>
      </w:r>
    </w:p>
    <w:p w:rsidR="00000000" w:rsidRDefault="00181BAD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предусмотреть дисциплинарную ответственность работодателя и ее порядок;</w:t>
      </w:r>
    </w:p>
    <w:p w:rsidR="00000000" w:rsidRDefault="00181BAD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продолжить совершенствование законодательства и расширить отношения с</w:t>
      </w:r>
      <w:r>
        <w:rPr>
          <w:rFonts w:eastAsia="Times New Roman"/>
        </w:rPr>
        <w:t xml:space="preserve"> государствами – импортеров трудовых мигрантов, в целях обеспечения защиты прав и законных интересов трудовых мигрантов.</w:t>
      </w:r>
    </w:p>
    <w:p w:rsidR="00000000" w:rsidRDefault="00181BAD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приобретением Таджикистаном государственной независимости в обществе произошли глубокие социально-экономические преобразования, что п</w:t>
      </w:r>
      <w:r>
        <w:rPr>
          <w:rFonts w:eastAsia="Times New Roman"/>
        </w:rPr>
        <w:t>овлияло на уровень благосостояния нуждающихся слоев населения республики. В процессе преобразований и перехода к социальной экономике, страна оказалась перед необходимостью пересмотра фундаментальных основ социальной политики, в особенности сферы социально</w:t>
      </w:r>
      <w:r>
        <w:rPr>
          <w:rFonts w:eastAsia="Times New Roman"/>
        </w:rPr>
        <w:t>й защиты и социальных гарантий. Налаженная система социальной защиты в экономике переходного периода является важным показателем экономического развития, социальной устойчивости и политической стабильности страны. Нынешний этап развития общества характериз</w:t>
      </w:r>
      <w:r>
        <w:rPr>
          <w:rFonts w:eastAsia="Times New Roman"/>
        </w:rPr>
        <w:t>уется теневой  безработицей, явной дифференциацией социального положения, ограниченными экономическими возможностями  основной части населения. Все это поставило перед Правительством Республики Таджикистан задачу по реформе системы социальной защиты населе</w:t>
      </w:r>
      <w:r>
        <w:rPr>
          <w:rFonts w:eastAsia="Times New Roman"/>
        </w:rPr>
        <w:t>ния.</w:t>
      </w:r>
    </w:p>
    <w:p w:rsidR="00000000" w:rsidRDefault="00181BAD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области права на социальное обеспечение необходимо:</w:t>
      </w:r>
    </w:p>
    <w:p w:rsidR="00000000" w:rsidRDefault="00181BAD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обеспечить эффективное правовое регулирование отношений социального обеспечения с учетом пропорциональности между потребительской корзиной и реальными рыночными ценами;</w:t>
      </w:r>
    </w:p>
    <w:p w:rsidR="00000000" w:rsidRDefault="00181BAD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внедрить механизмы социально</w:t>
      </w:r>
      <w:r>
        <w:rPr>
          <w:rFonts w:eastAsia="Times New Roman"/>
        </w:rPr>
        <w:t>го обеспечения для восстановления работоспособности работника при выходе в трудовой отпуск;</w:t>
      </w:r>
    </w:p>
    <w:p w:rsidR="00000000" w:rsidRDefault="00181BAD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осуществить развитие системы пенсионного обеспечения при непосредственной государственной поддержке и под постоянным надзором;</w:t>
      </w:r>
    </w:p>
    <w:p w:rsidR="00000000" w:rsidRDefault="00181BAD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разработать и внедрить практические м</w:t>
      </w:r>
      <w:r>
        <w:rPr>
          <w:rFonts w:eastAsia="Times New Roman"/>
        </w:rPr>
        <w:t>еханизмы обязательного медицинского страхования и проводить массовые мероприятия по формированию здорового образа жизни;</w:t>
      </w:r>
    </w:p>
    <w:p w:rsidR="00000000" w:rsidRDefault="00181BAD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создать и внедрить систему «единое окно» в процессе регистрации и введения отдельных форм социального обеспечения, разработать и примен</w:t>
      </w:r>
      <w:r>
        <w:rPr>
          <w:rFonts w:eastAsia="Times New Roman"/>
        </w:rPr>
        <w:t>ять соответствующие механизмы финансирования социального обеспечения;</w:t>
      </w:r>
    </w:p>
    <w:p w:rsidR="00000000" w:rsidRDefault="00181BAD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снять ограничения на платежи по страховым (трудовым) пенсиям; внедрить механизмы свободного распоряжения пенсионными накоплениями, оставление в наследство пенсии пенсионером;</w:t>
      </w:r>
    </w:p>
    <w:p w:rsidR="00000000" w:rsidRDefault="00181BAD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обеспечить </w:t>
      </w:r>
      <w:r>
        <w:rPr>
          <w:rFonts w:eastAsia="Times New Roman"/>
        </w:rPr>
        <w:t>социальную защиту семей и детей, оказавшихся в трудной жизненной ситуации, через предоставление адресных социальных пособий и социальных услуг на основе оценки степени нуждаемости, разработать и внедрить минимальные стандарты социальных услуг;</w:t>
      </w:r>
    </w:p>
    <w:p w:rsidR="00000000" w:rsidRDefault="00181BAD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целью улуч</w:t>
      </w:r>
      <w:r>
        <w:rPr>
          <w:rFonts w:eastAsia="Times New Roman"/>
        </w:rPr>
        <w:t>шения социального положения женщин, которые находятся в отпуске по уходу за ребенком, пересмотреть размеры пособий по уходу за ребёнком;</w:t>
      </w:r>
    </w:p>
    <w:p w:rsidR="00000000" w:rsidRDefault="00181BAD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установить на соответствующем уровне предоставление бесплатных образовательных и медицинских услуг малоимущим слоям нас</w:t>
      </w:r>
      <w:r>
        <w:rPr>
          <w:rFonts w:eastAsia="Times New Roman"/>
        </w:rPr>
        <w:t>еления.</w:t>
      </w:r>
    </w:p>
    <w:p w:rsidR="00000000" w:rsidRDefault="00181BAD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настоящее время в Республике Таджикистана действует гражданско-процессуальное право, в большинстве случаев обеспечивающее правосудие по гражданским делам, его доступность, своевременную, адекватную и эффективную защиту прав и свобод личности, инт</w:t>
      </w:r>
      <w:r>
        <w:rPr>
          <w:rFonts w:eastAsia="Times New Roman"/>
        </w:rPr>
        <w:t>ересов общества и государства. Действующее гражданско-процессуальное право в основном соответствует конституционным принципам состязательности и равноправию сторон, диспозитивности и гласности рассмотрения гражданских дел в суде. Его нормы отвечает требова</w:t>
      </w:r>
      <w:r>
        <w:rPr>
          <w:rFonts w:eastAsia="Times New Roman"/>
        </w:rPr>
        <w:t>ниям международных стандартов по справедливому судебному разбирательству.</w:t>
      </w:r>
    </w:p>
    <w:p w:rsidR="00000000" w:rsidRDefault="00181BAD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Несмотря на это в сфере развития гражданско-процессуального права необходимо:</w:t>
      </w:r>
    </w:p>
    <w:p w:rsidR="00000000" w:rsidRDefault="00181BAD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определить пути улучшения предоставления своевременного, надлежащего и эффективного осуществления правос</w:t>
      </w:r>
      <w:r>
        <w:rPr>
          <w:rFonts w:eastAsia="Times New Roman"/>
        </w:rPr>
        <w:t>удия по гражданским делам; одновременно обеспечить доступность правосудия по гражданским делам в целях реального осуществления конституционного право каждого человека на судебную защиту;</w:t>
      </w:r>
    </w:p>
    <w:p w:rsidR="00000000" w:rsidRDefault="00181BAD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расширить действие принципов состязательности, диспозитивности и гласности осуществления правосудия по гражданским делам, а также восстановить принцип непрерывности судебного разбирательства гражданских дел;</w:t>
      </w:r>
    </w:p>
    <w:p w:rsidR="00000000" w:rsidRDefault="00181BAD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конкретизировать этап подготовки гражданского де</w:t>
      </w:r>
      <w:r>
        <w:rPr>
          <w:rFonts w:eastAsia="Times New Roman"/>
        </w:rPr>
        <w:t>ла к судебному разбирательству, путем предусмотрения отдельных сроков указанной стадии, совершенствовать процессы предоставления доказательств и обмена спорными документами;</w:t>
      </w:r>
    </w:p>
    <w:p w:rsidR="00000000" w:rsidRDefault="00181BAD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развивать институт судебного разбирательства в суде надзорной инстанции путем пере</w:t>
      </w:r>
      <w:r>
        <w:rPr>
          <w:rFonts w:eastAsia="Times New Roman"/>
        </w:rPr>
        <w:t>смотра сроков, сокращения стадий указанной инстанции, а также ограничить основания для отмены судебных актов;</w:t>
      </w:r>
    </w:p>
    <w:p w:rsidR="00000000" w:rsidRDefault="00181BAD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 целью обеспечения прозрачности гражданского судопроизводства и с учетом передового мирового опыта совершенствовать законодательство о доступе к </w:t>
      </w:r>
      <w:r>
        <w:rPr>
          <w:rFonts w:eastAsia="Times New Roman"/>
        </w:rPr>
        <w:t>информации о деятельности судов;</w:t>
      </w:r>
    </w:p>
    <w:p w:rsidR="00000000" w:rsidRDefault="00181BAD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предусмотреть медиации  как  формы рассмотрения и решения частно-правовых споров и совершенствования третейских судебных разбирательств;</w:t>
      </w:r>
    </w:p>
    <w:p w:rsidR="00000000" w:rsidRDefault="00181BAD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периода исполнительного производства путем пересмотра средств обеспеч</w:t>
      </w:r>
      <w:r>
        <w:rPr>
          <w:rFonts w:eastAsia="Times New Roman"/>
        </w:rPr>
        <w:t>ения исполнения судебных актов через административную и уголовную ответственность, устранить несоответствия между нормами материального права и исполнительного производства.</w:t>
      </w:r>
    </w:p>
    <w:p w:rsidR="00000000" w:rsidRDefault="00181BAD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 соответствии с Уголовно-процессуальным кодексом Республики Таджикистан уголовный</w:t>
      </w:r>
      <w:r>
        <w:rPr>
          <w:rFonts w:eastAsia="Times New Roman"/>
        </w:rPr>
        <w:t xml:space="preserve"> процесс осуществляется на основе принципов судебной защиты, презумпции невинности, состязательности и равноправия сторон, гласности судебного производства и других. Уголовный процесс из обвинительного производства перешел в состязательный процесс. Уголовн</w:t>
      </w:r>
      <w:r>
        <w:rPr>
          <w:rFonts w:eastAsia="Times New Roman"/>
        </w:rPr>
        <w:t>ый процесс, как известный способ защиты прав человека от уголовных посягательств, незаконного ограничения права и безосновательных преследований по уголовному делу, направлен на обеспечение справедливости. Такое понимание уголовного процесса, являясь основ</w:t>
      </w:r>
      <w:r>
        <w:rPr>
          <w:rFonts w:eastAsia="Times New Roman"/>
        </w:rPr>
        <w:t>ной идеей, отражает перспективу развития правовой политики государства в области уголовной юстиции.</w:t>
      </w:r>
    </w:p>
    <w:p w:rsidR="00000000" w:rsidRDefault="00181BAD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Взаимные отношения личности и государства зависят от справедливого разрешения дел следственными, и судебными органами. Стандарт справедливого разбирательств</w:t>
      </w:r>
      <w:r>
        <w:rPr>
          <w:rFonts w:eastAsia="Times New Roman"/>
        </w:rPr>
        <w:t>а уголовного дела предусматривает именно уголовно-процессуальное законодательство, которое ввиду повседневного увеличения требований человека должен совершенствоваться на постоянной основе.</w:t>
      </w:r>
    </w:p>
    <w:p w:rsidR="00000000" w:rsidRDefault="00181BAD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Обеспечения справедливого судебного производства по уголовным дела</w:t>
      </w:r>
      <w:r>
        <w:rPr>
          <w:rFonts w:eastAsia="Times New Roman"/>
        </w:rPr>
        <w:t>м должна проводиться следующие работы: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донести суть концепции правовой политики государства до сознания каждого человека. Важно, чтобы содержание уголовного судебного разбирательства было воспринято обществом как известный способ защиты права человека от у</w:t>
      </w:r>
      <w:r>
        <w:rPr>
          <w:rFonts w:eastAsia="Times New Roman"/>
        </w:rPr>
        <w:t>головных посягательств, незаконного ограничения права и безосновательных преследований по уголовному делу. Целью такого разбирательства является обеспечение правовой справедливости и спокойствия;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развивать уголовно-процессуальное право на основе конституци</w:t>
      </w:r>
      <w:r>
        <w:rPr>
          <w:rFonts w:eastAsia="Times New Roman"/>
        </w:rPr>
        <w:t>онных идей уголовного процесса, стандартов справедливого судебного разбирательства, в зависимости от требований жизни, практики и возможностей государства;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всесторонне и совершенно разработать и реализовать механизмы и процессуальный порядок исполнения кон</w:t>
      </w:r>
      <w:r>
        <w:rPr>
          <w:rFonts w:eastAsia="Times New Roman"/>
        </w:rPr>
        <w:t>ституционных положений и международных стандартов справедливого судебного разбирательства (в том числе правовая помощь, залог, возвращение дела на дополнительное расследование со стадии судебного разбирательства, порядок судебного рассмотрения жалобы на ре</w:t>
      </w:r>
      <w:r>
        <w:rPr>
          <w:rFonts w:eastAsia="Times New Roman"/>
        </w:rPr>
        <w:t>шение прокурора или порядок кассационного рассмотрения жалобы на применение предварительного заключения и т.д.);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признание человека, его прав и свобод высшей ценностью, его приоритет при разработке процессуального статуса потерпевшего и подозреваемого учит</w:t>
      </w:r>
      <w:r>
        <w:rPr>
          <w:rFonts w:eastAsia="Times New Roman"/>
        </w:rPr>
        <w:t>ывается но механизм его осуществления не усовершенствован посредством процессуального порядка. С учетом цели уголовного процесса, т.е. обеспечения правосудия, обеспечения баланса интересов личности и государства, с учетом признания достоинства человека, пл</w:t>
      </w:r>
      <w:r>
        <w:rPr>
          <w:rFonts w:eastAsia="Times New Roman"/>
        </w:rPr>
        <w:t>охого состояния потерпевшего, возможности прощения вины друг друга в уголовном судебном разбирательстве, разрабатывать программы, направленные на восстановление справедливости, права и ущемленных интересов. Другими словами, судебная справедливость должна и</w:t>
      </w:r>
      <w:r>
        <w:rPr>
          <w:rFonts w:eastAsia="Times New Roman"/>
        </w:rPr>
        <w:t>меть не карающий, а воспитательный и восстановительный характер. Основная цель восстановительного правосудия заключается в том, что виновный обязуется компенсировать ущерб, нанесенный им потерпевшему, законным путем, а государство содействует этому. Поэтом</w:t>
      </w:r>
      <w:r>
        <w:rPr>
          <w:rFonts w:eastAsia="Times New Roman"/>
        </w:rPr>
        <w:t>у, следует широко использовать в уголовной юрисдикции встречи потерпевшего с подозреваемым, примирение с потерпевшим, возмещение ущерба потерпевшему, заменять наказания лишений свободы другими наказаниями, реализовывать возможности лечения от алкоголизма и</w:t>
      </w:r>
      <w:r>
        <w:rPr>
          <w:rFonts w:eastAsia="Times New Roman"/>
        </w:rPr>
        <w:t>ли наркомании взамен уголовного преследования; использовать стимулирующие меры по содействию и помощи уголовному процессу;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соблюдать режим законности в уголовном процессе. Это касается органов и должностных лиц, и других участников процесса. В противном сл</w:t>
      </w:r>
      <w:r>
        <w:rPr>
          <w:rFonts w:eastAsia="Times New Roman"/>
        </w:rPr>
        <w:t>учае, судебное разбирательство (соответствующий юридический порядок) утрачивает свой смысл. Следовательно, должно быть разработано и внесено в Уголовно - процессуальный кодекс правило отмены последствий незаконных действий, исключения доказательств получен</w:t>
      </w:r>
      <w:r>
        <w:rPr>
          <w:rFonts w:eastAsia="Times New Roman"/>
        </w:rPr>
        <w:t>ных незаконным путем, и реализована процессуальная ответственность участников;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относиться к оперативно-розыскной деятельности, как важной деятельности, способствующей уголовному процессу, осуществляемой скрытно и односторонне, и в будущем разработать проце</w:t>
      </w:r>
      <w:r>
        <w:rPr>
          <w:rFonts w:eastAsia="Times New Roman"/>
        </w:rPr>
        <w:t>ссуальные стороны этой деятельности, законодательно закрепить ее результаты в соответствии с правилами представления доказательств, которые могут быть использованы в уголовном процессе;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пересмотреть положения, касающиеся возвращения уголовного дела со стад</w:t>
      </w:r>
      <w:r>
        <w:rPr>
          <w:rFonts w:eastAsia="Times New Roman"/>
        </w:rPr>
        <w:t>ии судебного производства на дополнительное расследование, поскольку это противоречит принципу судебной защиты, праву на справедливое судебное разбирательство, праву на осуждение без безосновательного отложения;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активизировать принципы свободы и добровольн</w:t>
      </w:r>
      <w:r>
        <w:rPr>
          <w:rFonts w:eastAsia="Times New Roman"/>
        </w:rPr>
        <w:t>ости в уголовном процессе. Соответственно этому, должны совершенствоваться институты отрасли уголовно-процессуального права. В частности, количество преступлений, которые расследуются в частном порядке, должно быть увеличено, а их расследование и рассмотре</w:t>
      </w:r>
      <w:r>
        <w:rPr>
          <w:rFonts w:eastAsia="Times New Roman"/>
        </w:rPr>
        <w:t>ние осуществлены только судом;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рассмотреть использование взыскания ущерба, нанесенного лицу в результате незаконных действий суда и следственных органов, как гарант правильных и законных действий государства;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разработать специфику расследования уголовных д</w:t>
      </w:r>
      <w:r>
        <w:rPr>
          <w:rFonts w:eastAsia="Times New Roman"/>
        </w:rPr>
        <w:t>ел в отношении определенных должностных лиц;</w:t>
      </w:r>
    </w:p>
    <w:p w:rsidR="00000000" w:rsidRDefault="00181BAD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пересмотреть проведение экспертизы органами, одновременно осуществляющими дознание и предварительное следствие с учетом принадлежности и приемлемости доказательств, собранных для расследования уголовных дел.</w:t>
      </w:r>
    </w:p>
    <w:p w:rsidR="00000000" w:rsidRDefault="00181BAD">
      <w:pPr>
        <w:pStyle w:val="a3"/>
      </w:pPr>
      <w:r>
        <w:t> </w:t>
      </w:r>
      <w:bookmarkStart w:id="5" w:name="_Toc494791631"/>
    </w:p>
    <w:bookmarkEnd w:id="5"/>
    <w:p w:rsidR="00000000" w:rsidRDefault="00181BAD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</w:t>
      </w:r>
      <w:r>
        <w:rPr>
          <w:rFonts w:eastAsia="Times New Roman"/>
        </w:rPr>
        <w:t>РАВОВАЯ ПОЛИТИКА В ОБЛАСТИ ПРАВОВОГО ПРОСВЕЩЕНИЯ, ПРАВОВОЙ ПРОПАГАНДЫ</w:t>
      </w:r>
    </w:p>
    <w:p w:rsidR="00000000" w:rsidRDefault="00181BAD">
      <w:pPr>
        <w:pStyle w:val="a3"/>
      </w:pPr>
      <w:r>
        <w:t>И ПРАВОВОЙ ПОМОЩИ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Повышение уровня правовой культуры и сознания населения, правовое обучение и воспитание граждан считаются одним из важных направлений правовой политики Республики Таджикистан и выступают как деятельность государственных органов, учреждений, общественных и </w:t>
      </w:r>
      <w:r>
        <w:rPr>
          <w:rFonts w:eastAsia="Times New Roman"/>
        </w:rPr>
        <w:t>политических организаций, граждан по определению целей, задач, приоритетов, средств, форм правового воспитания и осуществляются через обеспечение высокого уровня правового просвещения, правовую пропаганду, развитие юридической науки и подготовку профессион</w:t>
      </w:r>
      <w:r>
        <w:rPr>
          <w:rFonts w:eastAsia="Times New Roman"/>
        </w:rPr>
        <w:t>альных юридических кадров.</w:t>
      </w:r>
    </w:p>
    <w:p w:rsidR="00000000" w:rsidRDefault="00181BAD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Правовое воспитание является неотъемлемой частью воспитательной политики страны и должно осуществляться в связи с политическим, этическим, трудовым, эстетическим и другими видами воспитания человека. Формирование совершенного чел</w:t>
      </w:r>
      <w:r>
        <w:rPr>
          <w:rFonts w:eastAsia="Times New Roman"/>
        </w:rPr>
        <w:t>овека требует использования всех видов воспитания. Правовое воспитание осуществляется с учетом моральных ценностей, национальной культуры, исторического наследия, национальных обычаев и традиций.</w:t>
      </w:r>
    </w:p>
    <w:p w:rsidR="00000000" w:rsidRDefault="00181BAD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Правовая политика в области правового обучения предполагает </w:t>
      </w:r>
      <w:r>
        <w:rPr>
          <w:rFonts w:eastAsia="Times New Roman"/>
        </w:rPr>
        <w:t>решение следующих задач: подготовка высококвалифицированных юридических кадров, готовых к юридической деятельности в условиях расширения и активизации международных отношений, совершенствование образовательной политики в области подготовки юридических кадр</w:t>
      </w:r>
      <w:r>
        <w:rPr>
          <w:rFonts w:eastAsia="Times New Roman"/>
        </w:rPr>
        <w:t>ов; повышение уровня изучения международного права с учетом перспективы решения правовых споров в международных судах, повышение квалификации после получение высшего профессионального юридического образования; подготовка кадров, обладающих специальными инф</w:t>
      </w:r>
      <w:r>
        <w:rPr>
          <w:rFonts w:eastAsia="Times New Roman"/>
        </w:rPr>
        <w:t>ормационными знаниями в условиях расширения правовой информации и угроз информационной безопасности республики, обучение новых кадров-юристов, готовых работать в условиях внедрения в практику электронного правительства, использования информационных техноло</w:t>
      </w:r>
      <w:r>
        <w:rPr>
          <w:rFonts w:eastAsia="Times New Roman"/>
        </w:rPr>
        <w:t>гий в юридической практике, укрепление информационных и технологических элементов образовательной политики с учетом внедрения информационных технологий в юридической практике, в том числе создание банка данных нормативных правовых актов и правовых документ</w:t>
      </w:r>
      <w:r>
        <w:rPr>
          <w:rFonts w:eastAsia="Times New Roman"/>
        </w:rPr>
        <w:t>ов, информатизации судебной, следственной, процессуальной, оперативно-розыскной деятельности, правовой информации в сфере борьбе с преступностью.</w:t>
      </w:r>
    </w:p>
    <w:p w:rsidR="00000000" w:rsidRDefault="00181BAD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Высокий уровень правового просвещения гражданина, который напрямую зависит от качества и доступности правовой </w:t>
      </w:r>
      <w:r>
        <w:rPr>
          <w:rFonts w:eastAsia="Times New Roman"/>
        </w:rPr>
        <w:t>информации, может способствовать: повышению уважения к закону и иным нормативным правовым актам в качестве одного из основных и ключевых средств регулирования общественных отношений, снижению правового нигилизма, а также формированию внутри человека убежде</w:t>
      </w:r>
      <w:r>
        <w:rPr>
          <w:rFonts w:eastAsia="Times New Roman"/>
        </w:rPr>
        <w:t>ния в необходимости правового поведения, выработке чувства ответственности, подчинения положениям нормативных правовых актов. В итоге гражданин почувствует себя в обществе совершенно свободным, защищенным свои основные права и законные интересы на соответс</w:t>
      </w:r>
      <w:r>
        <w:rPr>
          <w:rFonts w:eastAsia="Times New Roman"/>
        </w:rPr>
        <w:t>твующем уровне и степени.</w:t>
      </w:r>
    </w:p>
    <w:p w:rsidR="00000000" w:rsidRDefault="00181BAD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повышения правового просвещения населения необходимо:</w:t>
      </w:r>
    </w:p>
    <w:p w:rsidR="00000000" w:rsidRDefault="00181BAD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активизировать агитационно-пропагандистскую правовую работу на основе координации деятельности всех субъектов правовой агитации и пропаганды;</w:t>
      </w:r>
    </w:p>
    <w:p w:rsidR="00000000" w:rsidRDefault="00181BAD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обеспечить органы местного сам</w:t>
      </w:r>
      <w:r>
        <w:rPr>
          <w:rFonts w:eastAsia="Times New Roman"/>
        </w:rPr>
        <w:t>оуправления поселков и сел, местных органов государственной власти, центральных исполнительных органов государственной власти, в частности правоохранительные органы, официальным информационно-правовым изданием;</w:t>
      </w:r>
    </w:p>
    <w:p w:rsidR="00000000" w:rsidRDefault="00181BAD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обеспечить широкий доступ населения к нормати</w:t>
      </w:r>
      <w:r>
        <w:rPr>
          <w:rFonts w:eastAsia="Times New Roman"/>
        </w:rPr>
        <w:t>вным правовым актам со всеми их изменениями и дополнениями;</w:t>
      </w:r>
    </w:p>
    <w:p w:rsidR="00000000" w:rsidRDefault="00181BAD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создать единый национальный Интернет-сайт с размещением всех нормативных правовых актов Республики Таджикистан, имеющих общеобязательный характер;</w:t>
      </w:r>
    </w:p>
    <w:p w:rsidR="00000000" w:rsidRDefault="00181BAD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усовершенствовать механизм обработки обращений фи</w:t>
      </w:r>
      <w:r>
        <w:rPr>
          <w:rFonts w:eastAsia="Times New Roman"/>
        </w:rPr>
        <w:t>зических и юридических лиц, как важнейший элемент в повышении правового просвещения населения на основе внедрения новых достижений науки и техники, усилить общественный контроль.</w:t>
      </w:r>
    </w:p>
    <w:p w:rsidR="00000000" w:rsidRDefault="00181BAD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Одним из факторов эффективного осуществления правовой политики государства и </w:t>
      </w:r>
      <w:r>
        <w:rPr>
          <w:rFonts w:eastAsia="Times New Roman"/>
        </w:rPr>
        <w:t>повышения правового просвещения населения является развитие юридической науки в государстве. Основу законодательства и правовой политики страны составляют научные исследования, в которых всесторонне анализируются и исследуются различные злободневные вопрос</w:t>
      </w:r>
      <w:r>
        <w:rPr>
          <w:rFonts w:eastAsia="Times New Roman"/>
        </w:rPr>
        <w:t>ы, раскрываются их различные аспекты, в том числе закономерности их развития, опыт других стран, исторический и правовой опыт таджикской государственности. Создание Института государства и права структуры Академии наук Республики Таджикистан, может во мног</w:t>
      </w:r>
      <w:r>
        <w:rPr>
          <w:rFonts w:eastAsia="Times New Roman"/>
        </w:rPr>
        <w:t>ом способствовать развитию правовой сферы, он может стать научной опорой государственной политики в различных областях деятельности, способствовать повышению имиджа и авторитета страны, совершенствованию законов, развитию научно-практического опыта правоох</w:t>
      </w:r>
      <w:r>
        <w:rPr>
          <w:rFonts w:eastAsia="Times New Roman"/>
        </w:rPr>
        <w:t>ранительных органов и в короткий срок уменьшить нехватку научных юридических кадров в стране.</w:t>
      </w:r>
    </w:p>
    <w:p w:rsidR="00000000" w:rsidRDefault="00181BAD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оптимизации деятельности различных институтов повышения квалификации сотрудников правоохранительных органов, необходимо объединить их в централизованное п</w:t>
      </w:r>
      <w:r>
        <w:rPr>
          <w:rFonts w:eastAsia="Times New Roman"/>
        </w:rPr>
        <w:t>остоянно действующее учреждение.</w:t>
      </w:r>
    </w:p>
    <w:p w:rsidR="00000000" w:rsidRDefault="00181BAD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Одним из основных и ключевых элементов процесса повышения правовой культуры является правовая пропаганда. Правовая пропаганда – это целенаправленный и управляемый процесс, успешное осуществление которого требует мощного инф</w:t>
      </w:r>
      <w:r>
        <w:rPr>
          <w:rFonts w:eastAsia="Times New Roman"/>
        </w:rPr>
        <w:t>ормационного обеспечения. Правовая пропаганда может стать эффективной и дать ожидаемый результат, если субъекты правовой пропаганды хорошо осведомлены о социально-правовых изменениях, происходящих в обществе. В повышении правового просвещения граждан и пра</w:t>
      </w:r>
      <w:r>
        <w:rPr>
          <w:rFonts w:eastAsia="Times New Roman"/>
        </w:rPr>
        <w:t>вовой пропаганды, особую роль играют средства массовой информации, и поэтому следует широко использовать их возможности.</w:t>
      </w:r>
    </w:p>
    <w:p w:rsidR="00000000" w:rsidRDefault="00181BAD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Основной базой создания государственной системы юридической помощи населению является Конституция Республики Таджикистан. В ней Таджики</w:t>
      </w:r>
      <w:r>
        <w:rPr>
          <w:rFonts w:eastAsia="Times New Roman"/>
        </w:rPr>
        <w:t>стан провозглашается правовым государством, а человек и его права и свободы признаются высшей ценностью и юридическая помощь гарантируется на всех этапах расследования и судебного разбирательства. Наряду с гарантией судебной защиты, закрепленной в Конститу</w:t>
      </w:r>
      <w:r>
        <w:rPr>
          <w:rFonts w:eastAsia="Times New Roman"/>
        </w:rPr>
        <w:t>ции, другие законодательные акты Республики Таджикистан также предусматривают права граждан на бесплатную юридическую помощь.</w:t>
      </w:r>
    </w:p>
    <w:p w:rsidR="00000000" w:rsidRDefault="00181BAD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Важность развития бесплатной юридической помощи указывается в Концепции оказания бесплатной юридической помощи от 2 июля 2015 года</w:t>
      </w:r>
      <w:r>
        <w:rPr>
          <w:rFonts w:eastAsia="Times New Roman"/>
        </w:rPr>
        <w:t>. Указанная концепция предусматривает создание пилотирования и системы управления по предоставлению бесплатной юридической помощи и внедрение различных моделей бесплатной юридической помощи. С учетом результатов пилотирования и обеспечения доступа населени</w:t>
      </w:r>
      <w:r>
        <w:rPr>
          <w:rFonts w:eastAsia="Times New Roman"/>
        </w:rPr>
        <w:t>я, в том числе уязвимых слоев общества, к правосудию, во всех городах и регионах Республики Таджикистан необходимо учредить государственные юридические бюро. Вторичная бесплатная юридическая помощь предполагает составление процессуальных документов, защиту</w:t>
      </w:r>
      <w:r>
        <w:rPr>
          <w:rFonts w:eastAsia="Times New Roman"/>
        </w:rPr>
        <w:t xml:space="preserve"> от уголовного преследования, представительство граждан в судах и других государственных органах.</w:t>
      </w:r>
    </w:p>
    <w:p w:rsidR="00000000" w:rsidRDefault="00181BAD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Принятие эффективных мер по выполнению требований Конституции и Уголовно-процессуального кодекса Республики Таджикистан, о бесплатной вторичной юридической по</w:t>
      </w:r>
      <w:r>
        <w:rPr>
          <w:rFonts w:eastAsia="Times New Roman"/>
        </w:rPr>
        <w:t>мощи считается одним из приоритетов государства и Правительства республики. Как свидетельствуют различные исследования, введение в практику вторичной юридической помощи во всех странах мира, даже в экономически развитых странах, также сталкивается со многи</w:t>
      </w:r>
      <w:r>
        <w:rPr>
          <w:rFonts w:eastAsia="Times New Roman"/>
        </w:rPr>
        <w:t>ми трудностями. Одна из главных – оказание этой помощи за счет государственного бюджета, для реализации которой необходимо направлять большие средства. В связи с этим в Республике Таджикистан формирование системы предоставления вторичной юридической помощи</w:t>
      </w:r>
      <w:r>
        <w:rPr>
          <w:rFonts w:eastAsia="Times New Roman"/>
        </w:rPr>
        <w:t xml:space="preserve"> должно осуществляться постепенно, первоначально в рамках уголовного судопроизводства, а затем с учетом развития национальной экономики и в других отраслях процессуального права.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</w:rPr>
      </w:pPr>
      <w:bookmarkStart w:id="6" w:name="_Toc494791632"/>
      <w:bookmarkEnd w:id="6"/>
      <w:r>
        <w:rPr>
          <w:rFonts w:eastAsia="Times New Roman"/>
        </w:rPr>
        <w:t>МЕЖДУНАРОДНО-ПРАВОВАЯ ПОЛИТИКА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Государственная независимость Республики Т</w:t>
      </w:r>
      <w:r>
        <w:rPr>
          <w:rFonts w:eastAsia="Times New Roman"/>
        </w:rPr>
        <w:t>аджикистан способствовала тому, что страна стала полноправным субъектом международного права в мировом сообществе и была принята в члены Организации Объединенных Наций, Всемирной Торговой Организации и более чем 50 международных и региональных организаций.</w:t>
      </w:r>
      <w:r>
        <w:rPr>
          <w:rFonts w:eastAsia="Times New Roman"/>
        </w:rPr>
        <w:t> </w:t>
      </w:r>
    </w:p>
    <w:p w:rsidR="00000000" w:rsidRDefault="00181BAD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Таджикистан, в соответствии с признанными актами международного права, определяет и осуществляет свою внешнюю правовую политику на основе общепризнанных принципов международного права с учетом следующих национальных целей и интересов:</w:t>
      </w:r>
    </w:p>
    <w:p w:rsidR="00000000" w:rsidRDefault="00181BAD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защита и укрепление государственной независимости Таджикистана и обеспечение его национальной безопасности на международном уровне;</w:t>
      </w:r>
    </w:p>
    <w:p w:rsidR="00000000" w:rsidRDefault="00181BAD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создание полосы безопасности и добрососедства вдоль границ страны;</w:t>
      </w:r>
    </w:p>
    <w:p w:rsidR="00000000" w:rsidRDefault="00181BAD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доверительных отношений, дружбы и сотрудничества</w:t>
      </w:r>
      <w:r>
        <w:rPr>
          <w:rFonts w:eastAsia="Times New Roman"/>
        </w:rPr>
        <w:t xml:space="preserve"> со всеми странами мира на основе взаимных интересов;</w:t>
      </w:r>
    </w:p>
    <w:p w:rsidR="00000000" w:rsidRDefault="00181BAD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создание благоприятных условий для экономического, социального, культурного развития и постепенного повышения уровня жизни людей, обеспечения экономической безопасности страны;</w:t>
      </w:r>
    </w:p>
    <w:p w:rsidR="00000000" w:rsidRDefault="00181BAD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обеспечение энергетическо</w:t>
      </w:r>
      <w:r>
        <w:rPr>
          <w:rFonts w:eastAsia="Times New Roman"/>
        </w:rPr>
        <w:t>й безопасности Таджикистана, достижение продовольственной безопасности и вывод страны из коммуникационного тупика посредством установления международного сотрудничества;</w:t>
      </w:r>
    </w:p>
    <w:p w:rsidR="00000000" w:rsidRDefault="00181BAD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обеспечение и защита прав и свобод, авторитета и интересов граждан Таджикистана за руб</w:t>
      </w:r>
      <w:r>
        <w:rPr>
          <w:rFonts w:eastAsia="Times New Roman"/>
        </w:rPr>
        <w:t>ежом;</w:t>
      </w:r>
    </w:p>
    <w:p w:rsidR="00000000" w:rsidRDefault="00181BAD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укрепление внешнего имиджа Таджикистана в мире как демократического, правового и светского государства;</w:t>
      </w:r>
    </w:p>
    <w:p w:rsidR="00000000" w:rsidRDefault="00181BAD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содействие созидательной и законной деятельности обществ таджиков и соотечественников в других странах.</w:t>
      </w:r>
    </w:p>
    <w:p w:rsidR="00000000" w:rsidRDefault="00181BAD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Одним из самых больших достижений Таджикис</w:t>
      </w:r>
      <w:r>
        <w:rPr>
          <w:rFonts w:eastAsia="Times New Roman"/>
        </w:rPr>
        <w:t>тан в период суверенитета стала реализация внешней политики на основе политики «открытых дверей». Благодаря такой внешней политике Таджикистан постепенно занял свое достойное место на международной арене и установил отношения и сотрудничество со странами м</w:t>
      </w:r>
      <w:r>
        <w:rPr>
          <w:rFonts w:eastAsia="Times New Roman"/>
        </w:rPr>
        <w:t>ира, региональными и международными организациями, международными институтами.</w:t>
      </w:r>
    </w:p>
    <w:p w:rsidR="00000000" w:rsidRDefault="00181BAD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Правовая политика страны предусматривает проведение такой внешней политики, которая способствует интеграции государства Таджикистан в мировые процессы, как регионализация и глоб</w:t>
      </w:r>
      <w:r>
        <w:rPr>
          <w:rFonts w:eastAsia="Times New Roman"/>
        </w:rPr>
        <w:t>ализация, создает новые возможности развития, способствует предотвращению и устранению возможных угроз и вызовов, для национальной безопасности, обеспечивает благоприятные условия для последовательной реализации национальных интересов на основе объективнос</w:t>
      </w:r>
      <w:r>
        <w:rPr>
          <w:rFonts w:eastAsia="Times New Roman"/>
        </w:rPr>
        <w:t>ти и сбалансированности.</w:t>
      </w:r>
    </w:p>
    <w:p w:rsidR="00000000" w:rsidRDefault="00181BAD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Внешняя политика Таджикистана основывается на безусловном уважении международного права, направлена на достижение целей и национальных интересов, требует установления дружественных и взаимовыгодных отношений со странами мира, между</w:t>
      </w:r>
      <w:r>
        <w:rPr>
          <w:rFonts w:eastAsia="Times New Roman"/>
        </w:rPr>
        <w:t>народными и региональными организациями. Учитывая это, приоритетные направления внешней политики Таджикистана составляют двусторонняя, многосторонняя, экономическая дипломатия, сотрудничество в водной, культурно-гуманитарной и информационной сферах.</w:t>
      </w:r>
    </w:p>
    <w:p w:rsidR="00000000" w:rsidRDefault="00181BAD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Расхож</w:t>
      </w:r>
      <w:r>
        <w:rPr>
          <w:rFonts w:eastAsia="Times New Roman"/>
        </w:rPr>
        <w:t>дения между нормами национального права и международного права, экономические и социальные угрозы, международные конфликты, распространение ядерного, химического и биологического оружия, международный терроризм, экстремизм, сепаратизм, транснациональные ор</w:t>
      </w:r>
      <w:r>
        <w:rPr>
          <w:rFonts w:eastAsia="Times New Roman"/>
        </w:rPr>
        <w:t>ганизованные преступления, несовершенство гарантии мировой и региональной безопасности, несовпадение интересов сверхдержав, не урегулированность конфликтов между странами, столкновение цивилизаций, нерешенность споров, связанных с водой в регионе и мире, н</w:t>
      </w:r>
      <w:r>
        <w:rPr>
          <w:rFonts w:eastAsia="Times New Roman"/>
        </w:rPr>
        <w:t>еуважение к демократии и ущемление прав человека негативно влияют на эффективность международно-правовой политики.</w:t>
      </w:r>
    </w:p>
    <w:p w:rsidR="00000000" w:rsidRDefault="00181BAD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улучшения международно-правовой политики страны на настоящем этапе, с учетом национальных интересов, культурно-исторических и морально-эт</w:t>
      </w:r>
      <w:r>
        <w:rPr>
          <w:rFonts w:eastAsia="Times New Roman"/>
        </w:rPr>
        <w:t>ических особенностей, необходимо: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определить реальное положение национального законодательства в соответствии с процессом развития отношений международного публичного и частного права;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постоянно, точно анализировать и устранить противоречия национального з</w:t>
      </w:r>
      <w:r>
        <w:rPr>
          <w:rFonts w:eastAsia="Times New Roman"/>
        </w:rPr>
        <w:t>аконодательства с актами международного права, признанными Таджикистаном;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шире использовать право на выражение оговорок и их форм в процессе дачи согласия на заключение многосторонних международных договоров, в частности в экономической, социальной и культ</w:t>
      </w:r>
      <w:r>
        <w:rPr>
          <w:rFonts w:eastAsia="Times New Roman"/>
        </w:rPr>
        <w:t>урной сферах;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создать здоровую конкурентную среду для национальных компаний при осуществлении внешнеэкономической деятельности путем организации транснациональных компаний Таджикистана в сферах энергетики и обеспечения питьевой водой;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расширить международн</w:t>
      </w:r>
      <w:r>
        <w:rPr>
          <w:rFonts w:eastAsia="Times New Roman"/>
        </w:rPr>
        <w:t>о-правовые отношения с учетом интересов и рисков слияния мировой экономики во взаимосвязи с региональным и межрегиональным сотрудничеством, прочным сохранением идентичности, национального самосознания и самопознания;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расширить двустороннее и многостороннее</w:t>
      </w:r>
      <w:r>
        <w:rPr>
          <w:rFonts w:eastAsia="Times New Roman"/>
        </w:rPr>
        <w:t xml:space="preserve"> взаимовыгодное сотрудничество в области использования водных ресурсов, включая осуществление положений резолюции Генеральной Ассамблеи Организации Объединенных Наций о Международном десятилетии действия «Вода для устойчивого развития 2018-2028 годы»;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соде</w:t>
      </w:r>
      <w:r>
        <w:rPr>
          <w:rFonts w:eastAsia="Times New Roman"/>
        </w:rPr>
        <w:t>йствовать созданию и вступлению в новые экономические союзы с целью создания единого рынка, свободного перемещения людей, свободной доставки товаров, работ и услуг;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расширить двустороннее и многостороннее международно-правовое сотрудничество по противодейс</w:t>
      </w:r>
      <w:r>
        <w:rPr>
          <w:rFonts w:eastAsia="Times New Roman"/>
        </w:rPr>
        <w:t>твию международным правонарушениям, включая международный терроризм, экстремизм, сепаратизм, транснациональную организованную преступность и т.д.;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совершенствовать деятельность консульских учреждений в зарубежных государствах, в том числе консульского аген</w:t>
      </w:r>
      <w:r>
        <w:rPr>
          <w:rFonts w:eastAsia="Times New Roman"/>
        </w:rPr>
        <w:t>тства в аэропортах и на железнодорожных вокзалах стран, в которых или по соседству с которыми происходят вооруженные конфликты, с целью предупреждения вступления граждан страны в экстремистские группы;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расширить международно-правовое сотрудничество с Между</w:t>
      </w:r>
      <w:r>
        <w:rPr>
          <w:rFonts w:eastAsia="Times New Roman"/>
        </w:rPr>
        <w:t>народным Агентством по Ядерной Энергии, Европейским Союзом и другими международными организациями и учреждениями для решения проблем окружающей среды, в том числе обезвреживание и уничтожение радиоактивных отходов на территории страны;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активизировать двуст</w:t>
      </w:r>
      <w:r>
        <w:rPr>
          <w:rFonts w:eastAsia="Times New Roman"/>
        </w:rPr>
        <w:t>ороннее и многостороннее международно-правовое сотрудничество по вопросам изменения климата, в том числе предотвращение таяния ледников страны;</w:t>
      </w:r>
    </w:p>
    <w:p w:rsidR="00000000" w:rsidRDefault="00181BAD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расширить международно-правовое сотрудничество в сфере трудовой миграции с учетом защиты прав таджикских мигрантов в зарубежных странах.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55"/>
        </w:numPr>
        <w:spacing w:before="100" w:beforeAutospacing="1" w:after="100" w:afterAutospacing="1"/>
        <w:rPr>
          <w:rFonts w:eastAsia="Times New Roman"/>
        </w:rPr>
      </w:pPr>
      <w:bookmarkStart w:id="7" w:name="_Toc494791633"/>
      <w:bookmarkEnd w:id="7"/>
      <w:r>
        <w:rPr>
          <w:rFonts w:eastAsia="Times New Roman"/>
        </w:rPr>
        <w:t>ЗАКЛЮЧИТЕЛЬНЫЕ ПОЛОЖЕНИЯ</w:t>
      </w:r>
    </w:p>
    <w:p w:rsidR="00000000" w:rsidRDefault="00181BAD">
      <w:pPr>
        <w:pStyle w:val="a3"/>
      </w:pPr>
      <w:r>
        <w:t> </w:t>
      </w:r>
    </w:p>
    <w:p w:rsidR="00000000" w:rsidRDefault="00181BAD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Полная реализация Концепции требует принятия организационных, технических, материальных, ф</w:t>
      </w:r>
      <w:r>
        <w:rPr>
          <w:rFonts w:eastAsia="Times New Roman"/>
        </w:rPr>
        <w:t>инансовых, правовых, информационных мер, а также активного участия государственных органов, институтов гражданского общества и граждан.</w:t>
      </w:r>
    </w:p>
    <w:p w:rsidR="00000000" w:rsidRDefault="00181BAD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Данная Концепция осуществляется посредством подготовки плана мероприятий на каждые два года.</w:t>
      </w:r>
    </w:p>
    <w:p w:rsidR="00000000" w:rsidRDefault="00181BAD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Концепции ос</w:t>
      </w:r>
      <w:r>
        <w:rPr>
          <w:rFonts w:eastAsia="Times New Roman"/>
        </w:rPr>
        <w:t>уществляется за счет средств государственного бюджета, а также внебюджетных источников, грантов и дополнительных источников, не запрещенных законодательством Республики Таджикистан.</w:t>
      </w:r>
    </w:p>
    <w:p w:rsidR="00000000" w:rsidRDefault="00181BAD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процессе полной реализации Концепции предусматривается достижение следую</w:t>
      </w:r>
      <w:r>
        <w:rPr>
          <w:rFonts w:eastAsia="Times New Roman"/>
        </w:rPr>
        <w:t>щих результатов:</w:t>
      </w:r>
    </w:p>
    <w:p w:rsidR="00000000" w:rsidRDefault="00181BAD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правовой жизни общества в связи с новыми требованиями общества и процессами правового развития в цивилизованном мире;</w:t>
      </w:r>
    </w:p>
    <w:p w:rsidR="00000000" w:rsidRDefault="00181BAD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всех элементов правовой системы Таджикистана – отрасли права и институтов права, законодательства и его</w:t>
      </w:r>
      <w:r>
        <w:rPr>
          <w:rFonts w:eastAsia="Times New Roman"/>
        </w:rPr>
        <w:t xml:space="preserve"> систематизация, правотворчества,  реализация, применение и толкование права, развитие юридической науки, правовых отношений, правового воспитания, правового сознания, правовой культуры;</w:t>
      </w:r>
    </w:p>
    <w:p w:rsidR="00000000" w:rsidRDefault="00181BAD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укрепление национальных основ правовой системы Таджикистана, в том чи</w:t>
      </w:r>
      <w:r>
        <w:rPr>
          <w:rFonts w:eastAsia="Times New Roman"/>
        </w:rPr>
        <w:t>сле широкое использование ценностей национальной правовой культуры;</w:t>
      </w:r>
    </w:p>
    <w:p w:rsidR="00000000" w:rsidRDefault="00181BAD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совершенствование организационных основ правовой системы Таджикистана в связи с развитием традиционных отраслей и институтов, формирование и развитие новых отраслей и институтов права в ус</w:t>
      </w:r>
      <w:r>
        <w:rPr>
          <w:rFonts w:eastAsia="Times New Roman"/>
        </w:rPr>
        <w:t>ловиях изменения требований правового регулирования общественных отношений;</w:t>
      </w:r>
    </w:p>
    <w:p w:rsidR="00000000" w:rsidRDefault="00181BAD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развитие законодательства Республики Таджикистан с учетом устойчивого развития общества, укрепления суверенитета государства, государственного управления, развития правовой жизни, </w:t>
      </w:r>
      <w:r>
        <w:rPr>
          <w:rFonts w:eastAsia="Times New Roman"/>
        </w:rPr>
        <w:t>вступления Таджикистана в региональное и международное правовое пространство;</w:t>
      </w:r>
    </w:p>
    <w:p w:rsidR="00000000" w:rsidRDefault="00181BAD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укрепление основ национальной государственности, правовой основы государственного управления, кадровой политики, правотворческой деятельности, применение и толкования права, деят</w:t>
      </w:r>
      <w:r>
        <w:rPr>
          <w:rFonts w:eastAsia="Times New Roman"/>
        </w:rPr>
        <w:t>ельности судов, органов юстиции и других правоохранительных органов, деятельность в области правового обучения и воспитания;</w:t>
      </w:r>
    </w:p>
    <w:p w:rsidR="00000000" w:rsidRDefault="00181BAD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совершенствование способов, средств и методов правового регулирования с учетом развития государственных и частных правоотношений, п</w:t>
      </w:r>
      <w:r>
        <w:rPr>
          <w:rFonts w:eastAsia="Times New Roman"/>
        </w:rPr>
        <w:t>равового статуса личности, свободы экономической, социальной, культурной, творческой, научной деятельности;</w:t>
      </w:r>
    </w:p>
    <w:p w:rsidR="00000000" w:rsidRDefault="00181BAD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укрепление гарантий прав и свобод человека и гражданина и правового механизма их защиты, укрепление законности и правопорядка;</w:t>
      </w:r>
    </w:p>
    <w:p w:rsidR="00000000" w:rsidRDefault="00181BAD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изучить необходимость</w:t>
      </w:r>
      <w:r>
        <w:rPr>
          <w:rFonts w:eastAsia="Times New Roman"/>
        </w:rPr>
        <w:t xml:space="preserve"> создание в структуре Академии наук Республики Таджикистан научно-исследовательского института государства и права;</w:t>
      </w:r>
    </w:p>
    <w:p w:rsidR="00000000" w:rsidRDefault="00181BAD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повышение уровня правового просвещения и правосознания населения, качества правового обучения и воспитания, развитие правовой культуры общес</w:t>
      </w:r>
      <w:r>
        <w:rPr>
          <w:rFonts w:eastAsia="Times New Roman"/>
        </w:rPr>
        <w:t>тва.</w:t>
      </w:r>
    </w:p>
    <w:p w:rsidR="00000000" w:rsidRDefault="00181BAD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Концепции возлагается на органов государственной власти, в том числе судебных органов, министерства юстиции, сельского хозяйства, внутренних дел, иностранных дел, образования и науки, труда, миграции и занятости населения, финансов, экономи</w:t>
      </w:r>
      <w:r>
        <w:rPr>
          <w:rFonts w:eastAsia="Times New Roman"/>
        </w:rPr>
        <w:t>ческого развития и торговли, промышленности и новых технологий, здравоохранения и социальной защиты населения, энергетики и водных ресурсов Республики Таджикистан, Агентства по государственному финансовому контролю и борьбе с коррупцией Республики Таджикис</w:t>
      </w:r>
      <w:r>
        <w:rPr>
          <w:rFonts w:eastAsia="Times New Roman"/>
        </w:rPr>
        <w:t>тан, налоговых и таможенных органов Республики Таджикистан, Генеральной прокуратуры Республики Таджикистан, Академии наук Республики Таджикистан и других государственных органов.</w:t>
      </w:r>
    </w:p>
    <w:p w:rsidR="00181BAD" w:rsidRDefault="00181BAD">
      <w:pPr>
        <w:pStyle w:val="a3"/>
      </w:pPr>
      <w:r>
        <w:t> </w:t>
      </w:r>
    </w:p>
    <w:sectPr w:rsidR="0018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043"/>
    <w:multiLevelType w:val="multilevel"/>
    <w:tmpl w:val="5C129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0BBD"/>
    <w:multiLevelType w:val="multilevel"/>
    <w:tmpl w:val="205E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62057"/>
    <w:multiLevelType w:val="multilevel"/>
    <w:tmpl w:val="E76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06E6E"/>
    <w:multiLevelType w:val="multilevel"/>
    <w:tmpl w:val="677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93F25"/>
    <w:multiLevelType w:val="multilevel"/>
    <w:tmpl w:val="5E52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07237"/>
    <w:multiLevelType w:val="multilevel"/>
    <w:tmpl w:val="D1E4A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F192B"/>
    <w:multiLevelType w:val="multilevel"/>
    <w:tmpl w:val="808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66C43"/>
    <w:multiLevelType w:val="multilevel"/>
    <w:tmpl w:val="464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FF18D7"/>
    <w:multiLevelType w:val="multilevel"/>
    <w:tmpl w:val="33CEE26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300B5"/>
    <w:multiLevelType w:val="multilevel"/>
    <w:tmpl w:val="7B803B1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25B20"/>
    <w:multiLevelType w:val="multilevel"/>
    <w:tmpl w:val="28E65D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76573"/>
    <w:multiLevelType w:val="multilevel"/>
    <w:tmpl w:val="5DAC24B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6235B"/>
    <w:multiLevelType w:val="multilevel"/>
    <w:tmpl w:val="2B3E70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E81979"/>
    <w:multiLevelType w:val="multilevel"/>
    <w:tmpl w:val="CB6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652CB6"/>
    <w:multiLevelType w:val="multilevel"/>
    <w:tmpl w:val="DAA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720729"/>
    <w:multiLevelType w:val="multilevel"/>
    <w:tmpl w:val="9D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B81A73"/>
    <w:multiLevelType w:val="multilevel"/>
    <w:tmpl w:val="DA7EB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E0799C"/>
    <w:multiLevelType w:val="multilevel"/>
    <w:tmpl w:val="467A3B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11690F"/>
    <w:multiLevelType w:val="multilevel"/>
    <w:tmpl w:val="4A5AC1D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180CFA"/>
    <w:multiLevelType w:val="multilevel"/>
    <w:tmpl w:val="1E7C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9D5586"/>
    <w:multiLevelType w:val="multilevel"/>
    <w:tmpl w:val="5C9AEBE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B32976"/>
    <w:multiLevelType w:val="multilevel"/>
    <w:tmpl w:val="C1B4D1B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E523C1"/>
    <w:multiLevelType w:val="multilevel"/>
    <w:tmpl w:val="B8EA84A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75718A"/>
    <w:multiLevelType w:val="multilevel"/>
    <w:tmpl w:val="FC0011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987D3B"/>
    <w:multiLevelType w:val="multilevel"/>
    <w:tmpl w:val="1D76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5E0327"/>
    <w:multiLevelType w:val="multilevel"/>
    <w:tmpl w:val="272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0F0D7F"/>
    <w:multiLevelType w:val="multilevel"/>
    <w:tmpl w:val="DEB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2C4C12"/>
    <w:multiLevelType w:val="multilevel"/>
    <w:tmpl w:val="2806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7A7877"/>
    <w:multiLevelType w:val="multilevel"/>
    <w:tmpl w:val="76B0E02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EF0688"/>
    <w:multiLevelType w:val="multilevel"/>
    <w:tmpl w:val="969C666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A43B5E"/>
    <w:multiLevelType w:val="multilevel"/>
    <w:tmpl w:val="907C87F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A24EA7"/>
    <w:multiLevelType w:val="multilevel"/>
    <w:tmpl w:val="2A3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165FE0"/>
    <w:multiLevelType w:val="multilevel"/>
    <w:tmpl w:val="C63A12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261294"/>
    <w:multiLevelType w:val="multilevel"/>
    <w:tmpl w:val="BE9AC3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4A5537"/>
    <w:multiLevelType w:val="multilevel"/>
    <w:tmpl w:val="E9C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533969"/>
    <w:multiLevelType w:val="multilevel"/>
    <w:tmpl w:val="6A140F4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8B174E"/>
    <w:multiLevelType w:val="multilevel"/>
    <w:tmpl w:val="5CDE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A010D6"/>
    <w:multiLevelType w:val="multilevel"/>
    <w:tmpl w:val="5022B49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215110"/>
    <w:multiLevelType w:val="multilevel"/>
    <w:tmpl w:val="30BE3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8A1C53"/>
    <w:multiLevelType w:val="multilevel"/>
    <w:tmpl w:val="B87E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2C1830"/>
    <w:multiLevelType w:val="multilevel"/>
    <w:tmpl w:val="2FE48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5A7924"/>
    <w:multiLevelType w:val="multilevel"/>
    <w:tmpl w:val="57221BB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994BA4"/>
    <w:multiLevelType w:val="multilevel"/>
    <w:tmpl w:val="30C6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3D5466"/>
    <w:multiLevelType w:val="multilevel"/>
    <w:tmpl w:val="CE16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7000E5"/>
    <w:multiLevelType w:val="multilevel"/>
    <w:tmpl w:val="1726746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DE52E8"/>
    <w:multiLevelType w:val="multilevel"/>
    <w:tmpl w:val="CC00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F5167C"/>
    <w:multiLevelType w:val="multilevel"/>
    <w:tmpl w:val="A2E0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700A30"/>
    <w:multiLevelType w:val="multilevel"/>
    <w:tmpl w:val="2B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404845"/>
    <w:multiLevelType w:val="multilevel"/>
    <w:tmpl w:val="8E2A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CA2237"/>
    <w:multiLevelType w:val="multilevel"/>
    <w:tmpl w:val="85EC55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573026"/>
    <w:multiLevelType w:val="multilevel"/>
    <w:tmpl w:val="B2B0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C18114A"/>
    <w:multiLevelType w:val="multilevel"/>
    <w:tmpl w:val="FBBAB45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942687"/>
    <w:multiLevelType w:val="multilevel"/>
    <w:tmpl w:val="67F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0E0EFD"/>
    <w:multiLevelType w:val="multilevel"/>
    <w:tmpl w:val="67B4D7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110624"/>
    <w:multiLevelType w:val="multilevel"/>
    <w:tmpl w:val="9B080B6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3237D5"/>
    <w:multiLevelType w:val="multilevel"/>
    <w:tmpl w:val="3162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A7087F"/>
    <w:multiLevelType w:val="multilevel"/>
    <w:tmpl w:val="1FC055B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3D3A58"/>
    <w:multiLevelType w:val="multilevel"/>
    <w:tmpl w:val="EC4825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6"/>
  </w:num>
  <w:num w:numId="3">
    <w:abstractNumId w:val="38"/>
  </w:num>
  <w:num w:numId="4">
    <w:abstractNumId w:val="17"/>
  </w:num>
  <w:num w:numId="5">
    <w:abstractNumId w:val="16"/>
  </w:num>
  <w:num w:numId="6">
    <w:abstractNumId w:val="23"/>
  </w:num>
  <w:num w:numId="7">
    <w:abstractNumId w:val="50"/>
  </w:num>
  <w:num w:numId="8">
    <w:abstractNumId w:val="19"/>
  </w:num>
  <w:num w:numId="9">
    <w:abstractNumId w:val="0"/>
  </w:num>
  <w:num w:numId="10">
    <w:abstractNumId w:val="32"/>
  </w:num>
  <w:num w:numId="11">
    <w:abstractNumId w:val="48"/>
  </w:num>
  <w:num w:numId="12">
    <w:abstractNumId w:val="57"/>
  </w:num>
  <w:num w:numId="13">
    <w:abstractNumId w:val="26"/>
  </w:num>
  <w:num w:numId="14">
    <w:abstractNumId w:val="49"/>
  </w:num>
  <w:num w:numId="15">
    <w:abstractNumId w:val="2"/>
  </w:num>
  <w:num w:numId="16">
    <w:abstractNumId w:val="53"/>
  </w:num>
  <w:num w:numId="17">
    <w:abstractNumId w:val="47"/>
  </w:num>
  <w:num w:numId="18">
    <w:abstractNumId w:val="12"/>
  </w:num>
  <w:num w:numId="19">
    <w:abstractNumId w:val="39"/>
  </w:num>
  <w:num w:numId="20">
    <w:abstractNumId w:val="10"/>
  </w:num>
  <w:num w:numId="21">
    <w:abstractNumId w:val="6"/>
  </w:num>
  <w:num w:numId="22">
    <w:abstractNumId w:val="54"/>
  </w:num>
  <w:num w:numId="23">
    <w:abstractNumId w:val="3"/>
  </w:num>
  <w:num w:numId="24">
    <w:abstractNumId w:val="18"/>
  </w:num>
  <w:num w:numId="25">
    <w:abstractNumId w:val="55"/>
  </w:num>
  <w:num w:numId="26">
    <w:abstractNumId w:val="8"/>
  </w:num>
  <w:num w:numId="27">
    <w:abstractNumId w:val="24"/>
  </w:num>
  <w:num w:numId="28">
    <w:abstractNumId w:val="35"/>
  </w:num>
  <w:num w:numId="29">
    <w:abstractNumId w:val="14"/>
  </w:num>
  <w:num w:numId="30">
    <w:abstractNumId w:val="30"/>
  </w:num>
  <w:num w:numId="31">
    <w:abstractNumId w:val="7"/>
  </w:num>
  <w:num w:numId="32">
    <w:abstractNumId w:val="21"/>
  </w:num>
  <w:num w:numId="33">
    <w:abstractNumId w:val="45"/>
  </w:num>
  <w:num w:numId="34">
    <w:abstractNumId w:val="28"/>
  </w:num>
  <w:num w:numId="35">
    <w:abstractNumId w:val="15"/>
  </w:num>
  <w:num w:numId="36">
    <w:abstractNumId w:val="22"/>
  </w:num>
  <w:num w:numId="37">
    <w:abstractNumId w:val="25"/>
  </w:num>
  <w:num w:numId="38">
    <w:abstractNumId w:val="9"/>
  </w:num>
  <w:num w:numId="39">
    <w:abstractNumId w:val="27"/>
  </w:num>
  <w:num w:numId="40">
    <w:abstractNumId w:val="51"/>
  </w:num>
  <w:num w:numId="41">
    <w:abstractNumId w:val="13"/>
  </w:num>
  <w:num w:numId="42">
    <w:abstractNumId w:val="56"/>
  </w:num>
  <w:num w:numId="43">
    <w:abstractNumId w:val="34"/>
  </w:num>
  <w:num w:numId="44">
    <w:abstractNumId w:val="44"/>
  </w:num>
  <w:num w:numId="45">
    <w:abstractNumId w:val="52"/>
  </w:num>
  <w:num w:numId="46">
    <w:abstractNumId w:val="40"/>
  </w:num>
  <w:num w:numId="47">
    <w:abstractNumId w:val="37"/>
  </w:num>
  <w:num w:numId="48">
    <w:abstractNumId w:val="31"/>
  </w:num>
  <w:num w:numId="49">
    <w:abstractNumId w:val="20"/>
  </w:num>
  <w:num w:numId="50">
    <w:abstractNumId w:val="5"/>
  </w:num>
  <w:num w:numId="51">
    <w:abstractNumId w:val="29"/>
  </w:num>
  <w:num w:numId="52">
    <w:abstractNumId w:val="4"/>
  </w:num>
  <w:num w:numId="53">
    <w:abstractNumId w:val="41"/>
  </w:num>
  <w:num w:numId="54">
    <w:abstractNumId w:val="36"/>
  </w:num>
  <w:num w:numId="55">
    <w:abstractNumId w:val="1"/>
  </w:num>
  <w:num w:numId="56">
    <w:abstractNumId w:val="33"/>
  </w:num>
  <w:num w:numId="57">
    <w:abstractNumId w:val="42"/>
  </w:num>
  <w:num w:numId="58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D6634"/>
    <w:rsid w:val="00181BAD"/>
    <w:rsid w:val="002D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63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11805</Words>
  <Characters>67293</Characters>
  <Application>Microsoft Office Word</Application>
  <DocSecurity>0</DocSecurity>
  <Lines>560</Lines>
  <Paragraphs>157</Paragraphs>
  <ScaleCrop>false</ScaleCrop>
  <Company/>
  <LinksUpToDate>false</LinksUpToDate>
  <CharactersWithSpaces>78941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2018-10-30T05:29:00Z</dcterms:created>
  <dcterms:modified xsi:type="dcterms:W3CDTF">2018-10-30T05:29:00Z</dcterms:modified>
</cp:coreProperties>
</file>