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76" w:rsidRPr="00696876" w:rsidRDefault="00696876" w:rsidP="00696876">
      <w:pPr>
        <w:shd w:val="clear" w:color="auto" w:fill="F9F9F9"/>
        <w:spacing w:after="150" w:line="240" w:lineRule="auto"/>
        <w:jc w:val="center"/>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ЗАКОН</w:t>
      </w:r>
    </w:p>
    <w:p w:rsidR="00696876" w:rsidRPr="00696876" w:rsidRDefault="00696876" w:rsidP="00696876">
      <w:pPr>
        <w:shd w:val="clear" w:color="auto" w:fill="F9F9F9"/>
        <w:spacing w:after="150" w:line="240" w:lineRule="auto"/>
        <w:jc w:val="center"/>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РЕСПУБЛИКИ ТАДЖИКИСТАН</w:t>
      </w:r>
    </w:p>
    <w:p w:rsidR="00696876" w:rsidRPr="00696876" w:rsidRDefault="00696876" w:rsidP="00696876">
      <w:pPr>
        <w:shd w:val="clear" w:color="auto" w:fill="F9F9F9"/>
        <w:spacing w:after="150" w:line="240" w:lineRule="auto"/>
        <w:jc w:val="center"/>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О ЗАЩИТЕ КОНКУРЕНЦИИ</w:t>
      </w:r>
    </w:p>
    <w:p w:rsidR="00696876" w:rsidRPr="00696876" w:rsidRDefault="00696876" w:rsidP="00696876">
      <w:pPr>
        <w:shd w:val="clear" w:color="auto" w:fill="F9F9F9"/>
        <w:spacing w:after="150" w:line="240" w:lineRule="auto"/>
        <w:jc w:val="center"/>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w:t>
      </w:r>
    </w:p>
    <w:p w:rsidR="00696876" w:rsidRPr="00696876" w:rsidRDefault="00696876" w:rsidP="00696876">
      <w:pPr>
        <w:shd w:val="clear" w:color="auto" w:fill="F9F9F9"/>
        <w:spacing w:after="150" w:line="240" w:lineRule="auto"/>
        <w:jc w:val="center"/>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(Ахбори Маджлиси Оли Республики Таджикистан, 2017 г., №5, ч. 1, ст. 274)</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after="150" w:line="240" w:lineRule="auto"/>
        <w:jc w:val="right"/>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Принят Постановлением МН МОРТ</w:t>
      </w:r>
    </w:p>
    <w:p w:rsidR="00696876" w:rsidRPr="00696876" w:rsidRDefault="00696876" w:rsidP="00696876">
      <w:pPr>
        <w:shd w:val="clear" w:color="auto" w:fill="F9F9F9"/>
        <w:spacing w:after="150" w:line="240" w:lineRule="auto"/>
        <w:jc w:val="right"/>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от 1 февраля 2017 года, №686</w:t>
      </w:r>
    </w:p>
    <w:p w:rsidR="00696876" w:rsidRPr="00696876" w:rsidRDefault="00696876" w:rsidP="00696876">
      <w:pPr>
        <w:shd w:val="clear" w:color="auto" w:fill="F9F9F9"/>
        <w:spacing w:after="150" w:line="240" w:lineRule="auto"/>
        <w:jc w:val="right"/>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Одобрен Постановлением ММ МОРТ</w:t>
      </w:r>
    </w:p>
    <w:p w:rsidR="00696876" w:rsidRPr="00696876" w:rsidRDefault="00696876" w:rsidP="00696876">
      <w:pPr>
        <w:shd w:val="clear" w:color="auto" w:fill="F9F9F9"/>
        <w:spacing w:after="150" w:line="240" w:lineRule="auto"/>
        <w:jc w:val="right"/>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от 18 мая 2017 года, №383</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Настоящий Закон определяет организационные и правовые основы защиты конкуренции, регулирует отношения по созданию и обеспечению благоприятных условий для развития конкуренции, эффективной деятельности товарных рынков, обеспечению единого экономического пространства и свободной экономической деятельности.</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1. ОБЩИЕ ПОЛОЖЕНИЯ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 Сфера применения настоящего Закона</w:t>
      </w:r>
    </w:p>
    <w:p w:rsidR="00696876" w:rsidRPr="00696876" w:rsidRDefault="00696876" w:rsidP="00696876">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Настоящий Закон распространяется на отношения, направленные на защиту конкуренции, в том числе предупреждение, ограничение, предотвращение и пресечение монополистической деятельности и недобросовестной конкуренции на товарных и финансовых рынках. В этих отношениях участвуют физические и юридические лица Республики Таджикистан, иностранные лица, индивидуальные предприниматели, государственные органы, местные исполнительные органы государственной власти, органы самоуправления поселков и сел, другие государственные организации, осуществляющие их функции, а также государственные внебюджетные фонды, финансовые организации и Национальный банк Таджикистана.</w:t>
      </w:r>
    </w:p>
    <w:p w:rsidR="00696876" w:rsidRPr="00696876" w:rsidRDefault="00696876" w:rsidP="00696876">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Закон применяется ко всем видам действий и соглашений (сделок), влияющих на конкуренцию, заключаемых и совершаемых физическими и юридическими лицами, в том числе иностранными лицами, индивидуальными предпринимателями и другими организациями, а также к сделкам и отношениям, связанным с основными средствами производства, нематериальными активами или акциями и долями хозяйствующих субъектов, правами коммерческих организаций, осуществляющих свою деятельность на территории Республики Таджикистан.</w:t>
      </w:r>
    </w:p>
    <w:p w:rsidR="00696876" w:rsidRPr="00696876" w:rsidRDefault="00696876" w:rsidP="00696876">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Закон также применяется к соглашениям, заключенным за пределами Республики Таджикистан органами и лицами, установленными частью 1 настоящей статьи, а также в отношении совершаемых ими действий, если такие соглашения и действия приведут или могут привести к ограничению конкуренции на товарных рынках.</w:t>
      </w:r>
    </w:p>
    <w:p w:rsidR="00696876" w:rsidRPr="00696876" w:rsidRDefault="00696876" w:rsidP="00696876">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Настоящий Закон не распространяется на отношения, связанные с использованием объектов, обладающих правом интеллектуальной собственности, за исключением случаев, когда соглашения (сделки) и регистрация об их использовании направлены на ограничение конкуренции.</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 Основные понятия</w:t>
      </w:r>
    </w:p>
    <w:p w:rsidR="00696876" w:rsidRPr="00696876" w:rsidRDefault="00696876" w:rsidP="00696876">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настоящем Законе используются следующие основные понятия: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lastRenderedPageBreak/>
        <w:t>- товарный рынок</w:t>
      </w:r>
      <w:r w:rsidRPr="00696876">
        <w:rPr>
          <w:rFonts w:ascii="Arial" w:eastAsia="Times New Roman" w:hAnsi="Arial" w:cs="Arial"/>
          <w:color w:val="333333"/>
          <w:sz w:val="21"/>
          <w:szCs w:val="21"/>
          <w:lang w:eastAsia="ru-RU"/>
        </w:rPr>
        <w:t> - сфера обращения товара или взаимозаменяемых товаров, которая определяется экономической, территориальной и технологической возможностью покупателя, для приобретения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регулируемые рынки</w:t>
      </w:r>
      <w:r w:rsidRPr="00696876">
        <w:rPr>
          <w:rFonts w:ascii="Arial" w:eastAsia="Times New Roman" w:hAnsi="Arial" w:cs="Arial"/>
          <w:color w:val="333333"/>
          <w:sz w:val="21"/>
          <w:szCs w:val="21"/>
          <w:lang w:eastAsia="ru-RU"/>
        </w:rPr>
        <w:t> - товарные рынки, на которых введено государственное регулирование цен в соответствие с антимонопольным законодательством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группа лиц</w:t>
      </w:r>
      <w:r w:rsidRPr="00696876">
        <w:rPr>
          <w:rFonts w:ascii="Arial" w:eastAsia="Times New Roman" w:hAnsi="Arial" w:cs="Arial"/>
          <w:color w:val="333333"/>
          <w:sz w:val="21"/>
          <w:szCs w:val="21"/>
          <w:lang w:eastAsia="ru-RU"/>
        </w:rPr>
        <w:t> - совокупность физических и юридических лиц, соответствующих одному или нескольким признакам и условиям, предусмотренным в настоящем Законе;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государственные и местные преференции</w:t>
      </w:r>
      <w:r w:rsidRPr="00696876">
        <w:rPr>
          <w:rFonts w:ascii="Arial" w:eastAsia="Times New Roman" w:hAnsi="Arial" w:cs="Arial"/>
          <w:color w:val="333333"/>
          <w:sz w:val="21"/>
          <w:szCs w:val="21"/>
          <w:lang w:eastAsia="ru-RU"/>
        </w:rPr>
        <w:t> - предоставление государственными органами, местными исполнительными органами государственной власти, органами самоуправления поселков и сел, а также уполномоченными организациями, осуществляющими функции указанных органов, индивидуальных льгот и (или) преимуществ одному или нескольким хозяйствующим субъектам, которых обеспечивают выгодными условиями деятельности на товарных и финансовых рынках (работы,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потребитель</w:t>
      </w:r>
      <w:r w:rsidRPr="00696876">
        <w:rPr>
          <w:rFonts w:ascii="Arial" w:eastAsia="Times New Roman" w:hAnsi="Arial" w:cs="Arial"/>
          <w:color w:val="333333"/>
          <w:sz w:val="21"/>
          <w:szCs w:val="21"/>
          <w:lang w:eastAsia="ru-RU"/>
        </w:rPr>
        <w:t> - физическое или юридическое лицо, приобретающее товар (работы, услуги);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экономическая концентрация</w:t>
      </w:r>
      <w:r w:rsidRPr="00696876">
        <w:rPr>
          <w:rFonts w:ascii="Arial" w:eastAsia="Times New Roman" w:hAnsi="Arial" w:cs="Arial"/>
          <w:color w:val="333333"/>
          <w:sz w:val="21"/>
          <w:szCs w:val="21"/>
          <w:lang w:eastAsia="ru-RU"/>
        </w:rPr>
        <w:t> - сделки и иные действия, в том числе создание и реорганизация (присоединение, объединение, слияние) хозяйствующих субъектов, сделки, связанные с акциями, долями и имуществом хозяйствующих субъектов, право осуществления, которых влияет на состояние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товар</w:t>
      </w:r>
      <w:r w:rsidRPr="00696876">
        <w:rPr>
          <w:rFonts w:ascii="Arial" w:eastAsia="Times New Roman" w:hAnsi="Arial" w:cs="Arial"/>
          <w:color w:val="333333"/>
          <w:sz w:val="21"/>
          <w:szCs w:val="21"/>
          <w:lang w:eastAsia="ru-RU"/>
        </w:rPr>
        <w:t> - объект гражданских прав (работ, услуг, в том числе финансовых услуг), предназначенный для продажи, обмена или иного его введения в гражданский оборот;</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взаимозаменяемые товары</w:t>
      </w:r>
      <w:r w:rsidRPr="00696876">
        <w:rPr>
          <w:rFonts w:ascii="Arial" w:eastAsia="Times New Roman" w:hAnsi="Arial" w:cs="Arial"/>
          <w:color w:val="333333"/>
          <w:sz w:val="21"/>
          <w:szCs w:val="21"/>
          <w:lang w:eastAsia="ru-RU"/>
        </w:rPr>
        <w:t> - группа товаров, сопоставимых по их назначению, способу применения, качественным и техническим характеристикам, цене и другим параметрам таким образом, что покупатель в процессе потребления в действительности может заменить один товар другим (в том числе при производстве);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доминирующее положение</w:t>
      </w:r>
      <w:r w:rsidRPr="00696876">
        <w:rPr>
          <w:rFonts w:ascii="Arial" w:eastAsia="Times New Roman" w:hAnsi="Arial" w:cs="Arial"/>
          <w:color w:val="333333"/>
          <w:sz w:val="21"/>
          <w:szCs w:val="21"/>
          <w:lang w:eastAsia="ru-RU"/>
        </w:rPr>
        <w:t> - исключительное положение одного или нескольких хозяйствующих субъектов (группы лиц) на рынке определенного товара, не имеющих заменяющих, либо взаимозаменяемых товаров (далее - определённый товар), также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некорректное сравнение</w:t>
      </w:r>
      <w:r w:rsidRPr="00696876">
        <w:rPr>
          <w:rFonts w:ascii="Arial" w:eastAsia="Times New Roman" w:hAnsi="Arial" w:cs="Arial"/>
          <w:color w:val="333333"/>
          <w:sz w:val="21"/>
          <w:szCs w:val="21"/>
          <w:lang w:eastAsia="ru-RU"/>
        </w:rPr>
        <w:t> - сравнение или высказывание, порочащее отдельного конкурента либо конкурентов в целом, а также производимые или реализуемые товары относительно товаров других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мониторинг товарного и финансового рынка</w:t>
      </w:r>
      <w:r w:rsidRPr="00696876">
        <w:rPr>
          <w:rFonts w:ascii="Arial" w:eastAsia="Times New Roman" w:hAnsi="Arial" w:cs="Arial"/>
          <w:color w:val="333333"/>
          <w:sz w:val="21"/>
          <w:szCs w:val="21"/>
          <w:lang w:eastAsia="ru-RU"/>
        </w:rPr>
        <w:t> - проведение экономического анализа на определённом товарном рынке (работ, услуг), выявление и пресечение признаков правонарушения, которые происходят в результате злоупотребления доминирующим или монопольным положением, за исключением правонарушений, предусмотренных законодательством Республики Таджикистан в сфере естественной монополии;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монопольно высокая цена товара</w:t>
      </w:r>
      <w:r w:rsidRPr="00696876">
        <w:rPr>
          <w:rFonts w:ascii="Arial" w:eastAsia="Times New Roman" w:hAnsi="Arial" w:cs="Arial"/>
          <w:color w:val="333333"/>
          <w:sz w:val="21"/>
          <w:szCs w:val="21"/>
          <w:lang w:eastAsia="ru-RU"/>
        </w:rPr>
        <w:t> - цена товара, установленная занимающим на товарном рынке доминирующее положение хозяйствующим субъектом, если эта цена значительно превышает сумму экономически обоснованных производственных затрат и реализации такого товара и прибыли, а также цену, которая установлена в условиях конкуренции на сопоставимом товарном рынке хозяйствующими субъектами, не входящими с покупателями (продавцами) товара в одну группу лиц и не имеющих на сопоставимом товарном рынке доминирующее положение;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монопольно низкая цена товара</w:t>
      </w:r>
      <w:r w:rsidRPr="00696876">
        <w:rPr>
          <w:rFonts w:ascii="Arial" w:eastAsia="Times New Roman" w:hAnsi="Arial" w:cs="Arial"/>
          <w:color w:val="333333"/>
          <w:sz w:val="21"/>
          <w:szCs w:val="21"/>
          <w:lang w:eastAsia="ru-RU"/>
        </w:rPr>
        <w:t xml:space="preserve"> - цена товара, установленная занимающим на товарном рынке доминирующее положение хозяйствующим субъектом, если эта цена ниже суммы экономически обоснованных производственных затрат и прибыли при производстве и реализации такого товара или цена товара, которая ниже цены, установленной в условиях конкуренции на сопоставимом товарном рынке хозяйствующими субъектами, не входящими с </w:t>
      </w:r>
      <w:r w:rsidRPr="00696876">
        <w:rPr>
          <w:rFonts w:ascii="Arial" w:eastAsia="Times New Roman" w:hAnsi="Arial" w:cs="Arial"/>
          <w:color w:val="333333"/>
          <w:sz w:val="21"/>
          <w:szCs w:val="21"/>
          <w:lang w:eastAsia="ru-RU"/>
        </w:rPr>
        <w:lastRenderedPageBreak/>
        <w:t>покупателями (продавцами) товара в одну группу лиц и не имеющих на таком сопоставимом товарном рынке доминирующее положение;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необоснованно высокая цена финансовой услуги и необоснованно низкая цена финансовой услуги</w:t>
      </w:r>
      <w:r w:rsidRPr="00696876">
        <w:rPr>
          <w:rFonts w:ascii="Arial" w:eastAsia="Times New Roman" w:hAnsi="Arial" w:cs="Arial"/>
          <w:color w:val="333333"/>
          <w:sz w:val="21"/>
          <w:szCs w:val="21"/>
          <w:lang w:eastAsia="ru-RU"/>
        </w:rPr>
        <w:t> - цена финансовой услуги, установленная занимающим доминирующее положение хозяйствующим субъектом, которая существенно отличается от цены, действующей в условиях конкуренции на рынке финансовых услуг, затрудняет доступ на товарный рынок другим финансовым организациям и (или) оказывает негативное влияние на конкуренцию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конкурентная цена финансовой услуги</w:t>
      </w:r>
      <w:r w:rsidRPr="00696876">
        <w:rPr>
          <w:rFonts w:ascii="Arial" w:eastAsia="Times New Roman" w:hAnsi="Arial" w:cs="Arial"/>
          <w:color w:val="333333"/>
          <w:sz w:val="21"/>
          <w:szCs w:val="21"/>
          <w:lang w:eastAsia="ru-RU"/>
        </w:rPr>
        <w:t> - цена, в соответствии с которой финансовая услуга может быть оказана в условиях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признаки недобросовестной конкуренции</w:t>
      </w:r>
      <w:r w:rsidRPr="00696876">
        <w:rPr>
          <w:rFonts w:ascii="Arial" w:eastAsia="Times New Roman" w:hAnsi="Arial" w:cs="Arial"/>
          <w:color w:val="333333"/>
          <w:sz w:val="21"/>
          <w:szCs w:val="21"/>
          <w:lang w:eastAsia="ru-RU"/>
        </w:rPr>
        <w:t> - сокращение числа хозяйствующих субъектов, не входящих на товарном рынке в одну группу лиц, рост и (или) снижение цены товара, не связанной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товарных рынках путём достижения соглашения между хозяйствующими субъектами или, в соответствии с обязательными для исполнения ими указаниями других лиц, либо в результате согласования (сделки)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конкуренция</w:t>
      </w:r>
      <w:r w:rsidRPr="00696876">
        <w:rPr>
          <w:rFonts w:ascii="Arial" w:eastAsia="Times New Roman" w:hAnsi="Arial" w:cs="Arial"/>
          <w:color w:val="333333"/>
          <w:sz w:val="21"/>
          <w:szCs w:val="21"/>
          <w:lang w:eastAsia="ru-RU"/>
        </w:rPr>
        <w:t> - свободное состязание хозяйствующих субъектов, в котором самостоятельное действие каждого из них эффективно ограничивает возможность одностороннего воздействия каждого из них на общие условия обращения товара на соответствующем товарном рынке (работ,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недобросовестная конкуренция</w:t>
      </w:r>
      <w:r w:rsidRPr="00696876">
        <w:rPr>
          <w:rFonts w:ascii="Arial" w:eastAsia="Times New Roman" w:hAnsi="Arial" w:cs="Arial"/>
          <w:color w:val="333333"/>
          <w:sz w:val="21"/>
          <w:szCs w:val="21"/>
          <w:lang w:eastAsia="ru-RU"/>
        </w:rPr>
        <w:t> - любые действия хозяйствующих субъектов, которые направлены на получение преимущества в предпринимательской деятельности и противоречат законодательству Республики Таджикистан, причинили или могут причинить убытки другим хозяйствующим субъектам - конкурентам или нанесли или могут нанести ущерб их деловой репутации;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хозяйствующие субъекты</w:t>
      </w:r>
      <w:r w:rsidRPr="00696876">
        <w:rPr>
          <w:rFonts w:ascii="Arial" w:eastAsia="Times New Roman" w:hAnsi="Arial" w:cs="Arial"/>
          <w:color w:val="333333"/>
          <w:sz w:val="21"/>
          <w:szCs w:val="21"/>
          <w:lang w:eastAsia="ru-RU"/>
        </w:rPr>
        <w:t> - юридические лица, в том числе иностранные лица, их объединения, коммерческие и некоммерческие организации, деятельность которых направлена на получение прибыли, а также граждане, занимающиеся предпринимательской деятельностью без учреждения юридического лица;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соглашение</w:t>
      </w:r>
      <w:r w:rsidRPr="00696876">
        <w:rPr>
          <w:rFonts w:ascii="Arial" w:eastAsia="Times New Roman" w:hAnsi="Arial" w:cs="Arial"/>
          <w:color w:val="333333"/>
          <w:sz w:val="21"/>
          <w:szCs w:val="21"/>
          <w:lang w:eastAsia="ru-RU"/>
        </w:rPr>
        <w:t> - договоренность между хозяйствующими субъектами в письменном виде, выраженная в одном или нескольких документах, в том числе договоренность в устной форме, направленная на ограничение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соглашения (согласованные действия) хозяйствующих субъектов, ограничивающие конкуренцию</w:t>
      </w:r>
      <w:r w:rsidRPr="00696876">
        <w:rPr>
          <w:rFonts w:ascii="Arial" w:eastAsia="Times New Roman" w:hAnsi="Arial" w:cs="Arial"/>
          <w:color w:val="333333"/>
          <w:sz w:val="21"/>
          <w:szCs w:val="21"/>
          <w:lang w:eastAsia="ru-RU"/>
        </w:rPr>
        <w:t> - действия хозяйствующих субъектов на товарном рынке, экономический результат которых только в том случае будет выгодным для каждого из этих хозяйствующих субъектов, если другие хозяйствующие субъекты будут действовать подобным образом или способом, заранее известным каждому из таких хозяйствующих субъектов и если такие действия привели или могут привести к запрещению, ограничению или устранению конкуренции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горизонтальное соглашение (картель)</w:t>
      </w:r>
      <w:r w:rsidRPr="00696876">
        <w:rPr>
          <w:rFonts w:ascii="Arial" w:eastAsia="Times New Roman" w:hAnsi="Arial" w:cs="Arial"/>
          <w:color w:val="333333"/>
          <w:sz w:val="21"/>
          <w:szCs w:val="21"/>
          <w:lang w:eastAsia="ru-RU"/>
        </w:rPr>
        <w:t> - согласованные действия между конкурирующими хозяйствующими субъектами (вероятные конкуренты) и другими хозяйствующими субъектами, отрицательно влияющие на регулярную деятельность рынка и направленные на ограничение товарного рынка;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вертикальное соглашение</w:t>
      </w:r>
      <w:r w:rsidRPr="00696876">
        <w:rPr>
          <w:rFonts w:ascii="Arial" w:eastAsia="Times New Roman" w:hAnsi="Arial" w:cs="Arial"/>
          <w:color w:val="333333"/>
          <w:sz w:val="21"/>
          <w:szCs w:val="21"/>
          <w:lang w:eastAsia="ru-RU"/>
        </w:rPr>
        <w:t> - соглашение между хозяйствующими субъектами, один из которых является покупателем товара или вероятным покупателем товара, а другой вероятным поставщиком или продавцом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lastRenderedPageBreak/>
        <w:t>- экономический анализ</w:t>
      </w:r>
      <w:r w:rsidRPr="00696876">
        <w:rPr>
          <w:rFonts w:ascii="Arial" w:eastAsia="Times New Roman" w:hAnsi="Arial" w:cs="Arial"/>
          <w:color w:val="333333"/>
          <w:sz w:val="21"/>
          <w:szCs w:val="21"/>
          <w:lang w:eastAsia="ru-RU"/>
        </w:rPr>
        <w:t> - определение состояния конкуренции, выявление хозяйствующих субъектов, занимающих доминирующее положение на товарном рынке с целью разработки мер, направленных на защиту и развитие конкуренции, предупреждение, ограничение и пресечение монополистической деятельности;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монополистическая деятельность</w:t>
      </w:r>
      <w:r w:rsidRPr="00696876">
        <w:rPr>
          <w:rFonts w:ascii="Arial" w:eastAsia="Times New Roman" w:hAnsi="Arial" w:cs="Arial"/>
          <w:color w:val="333333"/>
          <w:sz w:val="21"/>
          <w:szCs w:val="21"/>
          <w:lang w:eastAsia="ru-RU"/>
        </w:rPr>
        <w:t> - злоупотребление хозяйствующим субъектом (субъектом рынка), группой лиц своим доминирующим положением, соглашением или осуществлением своих согласованных действий, запрещенных антимонопольным законодательством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финансовые услуги</w:t>
      </w:r>
      <w:r w:rsidRPr="00696876">
        <w:rPr>
          <w:rFonts w:ascii="Arial" w:eastAsia="Times New Roman" w:hAnsi="Arial" w:cs="Arial"/>
          <w:color w:val="333333"/>
          <w:sz w:val="21"/>
          <w:szCs w:val="21"/>
          <w:lang w:eastAsia="ru-RU"/>
        </w:rPr>
        <w:t> - банковские услуги, услуги страхования, услуги на рынке ценных бумаг, профессиональные участники рынка ценных бумаг, услуги лизинга, клиринговые услуги, ломбард, а также услуги, связанные с привлечением и (или) размещением денежных средств юридических и физических лиц;</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финансовые организации</w:t>
      </w:r>
      <w:r w:rsidRPr="00696876">
        <w:rPr>
          <w:rFonts w:ascii="Arial" w:eastAsia="Times New Roman" w:hAnsi="Arial" w:cs="Arial"/>
          <w:color w:val="333333"/>
          <w:sz w:val="21"/>
          <w:szCs w:val="21"/>
          <w:lang w:eastAsia="ru-RU"/>
        </w:rPr>
        <w:t> - юридические лица, оказывающие в соответствии с законодательством Республики Таджикистан банковские, страховые, лизинговые, клиринговые услуги, ломбард, услуги на рынке ценных бумаг, а также услуги, связанные с привлечением и (или) размещением денежных средств юридических и физических лиц;</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приобретение акций и долей в уставном (складочном) капитале хозяйствующих субъектов</w:t>
      </w:r>
      <w:r w:rsidRPr="00696876">
        <w:rPr>
          <w:rFonts w:ascii="Arial" w:eastAsia="Times New Roman" w:hAnsi="Arial" w:cs="Arial"/>
          <w:color w:val="333333"/>
          <w:sz w:val="21"/>
          <w:szCs w:val="21"/>
          <w:lang w:eastAsia="ru-RU"/>
        </w:rPr>
        <w:t> - покупка или получение возможности осуществления права голоса посредством акций и долей хозяйствующих субъектов на основании доверительных договоров управления собственником, договоров совместной деятельности и других сделок;</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дискриминационные условия</w:t>
      </w:r>
      <w:r w:rsidRPr="00696876">
        <w:rPr>
          <w:rFonts w:ascii="Arial" w:eastAsia="Times New Roman" w:hAnsi="Arial" w:cs="Arial"/>
          <w:color w:val="333333"/>
          <w:sz w:val="21"/>
          <w:szCs w:val="21"/>
          <w:lang w:eastAsia="ru-RU"/>
        </w:rPr>
        <w:t> - условия вхождения на товарный рынок, обмена, потребления, приобретения, производства, продажи и поставки товара, ставящие один или несколько хозяйствующих субъектов в неравное положение по сравнению с одним или несколькими хозяйствующими субъектами;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аффилированные лица</w:t>
      </w:r>
      <w:r w:rsidRPr="00696876">
        <w:rPr>
          <w:rFonts w:ascii="Arial" w:eastAsia="Times New Roman" w:hAnsi="Arial" w:cs="Arial"/>
          <w:color w:val="333333"/>
          <w:sz w:val="21"/>
          <w:szCs w:val="21"/>
          <w:lang w:eastAsia="ru-RU"/>
        </w:rPr>
        <w:t> - физические и юридические лица, занимающиеся предпринимательской деятельностью, способные воздействовать на хозяйствующие субъекты, а также на товарный рынок;</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b/>
          <w:bCs/>
          <w:color w:val="333333"/>
          <w:sz w:val="21"/>
          <w:lang w:eastAsia="ru-RU"/>
        </w:rPr>
        <w:t>- координация экономической деятельности</w:t>
      </w:r>
      <w:r w:rsidRPr="00696876">
        <w:rPr>
          <w:rFonts w:ascii="Arial" w:eastAsia="Times New Roman" w:hAnsi="Arial" w:cs="Arial"/>
          <w:color w:val="333333"/>
          <w:sz w:val="21"/>
          <w:szCs w:val="21"/>
          <w:lang w:eastAsia="ru-RU"/>
        </w:rPr>
        <w:t> - согласование действий хозяйствующих субъектов третьим лицом, не входящим ни в одну группу лиц с такими хозяйствующими субъектами.</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3. Законодательство Республики Таджикистан о защите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Законодательство Республики Таджикистан о защите конкуренции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2. МОНОПОЛИСТИЧЕСКАЯ ДЕЯТЕЛЬНОСТЬ</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И НЕДОБРОСОВЕСТНАЯ КОНКУРЕНЦИЯ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4. Доминирующее положение</w:t>
      </w:r>
    </w:p>
    <w:p w:rsidR="00696876" w:rsidRPr="00696876" w:rsidRDefault="00696876" w:rsidP="00696876">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Особое положение хозяйствующего субъекта (группы лиц) или нескольких хозяйствующих субъектов (группы лиц) на рынке определённого товара (работ, услуг), признается доминирующим в случае, если предоставляет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затрудняет вхождение на товарный рынок другим хозяйствующим субъектам.</w:t>
      </w:r>
    </w:p>
    <w:p w:rsidR="00696876" w:rsidRPr="00696876" w:rsidRDefault="00696876" w:rsidP="00696876">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Положение хозяйствующего субъекта, признается доминирующим в случае, если его доля на рынке определённого товара составляет свыше тридцати пяти процентов, за исключением тех случаев, когда хозяйствующий субъект, несмотря на высокую указанную величину, сможет доказать, что его положение на рынке не является доминирующим.</w:t>
      </w:r>
    </w:p>
    <w:p w:rsidR="00696876" w:rsidRPr="00696876" w:rsidRDefault="00696876" w:rsidP="00696876">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Положение хозяйствующего субъекта признается доминирующим, если его доля на рынке определенного товара составляет менее тридцати пяти процентов, если это установлено государственным антимонопольным органом в соответствии с нормативными правовыми актами, исходя из неизменной доли хозяйствующего субъекта на рынке, относительно размера относительной доли на рынке, принадлежащей конкурентам и (или) возможности вхождения на этот рынок новых конкурентов либо иных критериев, характеризующих товарный рынок. Положение хозяйствующего субъекта не может быть признано доминирующим, в случае, если его доля на рынке определенного товара не превышает пятнадцати процентов, за исключением случаев, предусмотренных частями 4 и 6 настоящей статьи.</w:t>
      </w:r>
    </w:p>
    <w:p w:rsidR="00696876" w:rsidRPr="00696876" w:rsidRDefault="00696876" w:rsidP="00696876">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Доминирующим признается положение каждого из нескольких хозяйствующих субъектов (за исключением финансовых организаций), если хозяйствующие субъекты официально не доказали, что их положение не является доминирующим и в отношении них выполняются следующие условия: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совокупная доля не более чем трех хозяйствующих субъектов, доли которых превышают доли других хозяйствующих субъектов на данном рынке, более чем на пятьдесят процентов. Настоящие критерии не применяются, если доля хотя бы одного из указанных хозяйствующих субъектов менее пяти процентов;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совокупная доля не более чем пяти хозяйствующих субъектов, доли которых превышают доли других хозяйствующих субъектов на данном рынке, более чем на семьдесят процентов. Настоящие критерии не применяются, если доля хотя бы одного из указанных хозяйствующих субъектов менее пяти процентов;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относительные размеры долей таких хозяйствующих субъектов стабильны или доступ новых конкурентов на этот товарный рынок ограничен;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реализуемый (приобретаемый) такими хозяйствующими субъектами товар не может быть заменён другим товаром в процессе потребления (в том числе производства), а рост цены товара не может быть обусловлен таким соответствующим изменением в понижении особого спроса на товар.</w:t>
      </w:r>
    </w:p>
    <w:p w:rsidR="00696876" w:rsidRPr="00696876" w:rsidRDefault="00696876" w:rsidP="00696876">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Порядок признания доминирующего положения хозяйствующих субъектов, действующих на рынке финансовых услуг, принимается государственным антимонопольным органом по согласованию с государственным уполномоченным органам в сфере финансов и Национальным банком Таджикистана.</w:t>
      </w:r>
    </w:p>
    <w:p w:rsidR="00696876" w:rsidRPr="00696876" w:rsidRDefault="00696876" w:rsidP="00696876">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Доминирующим признается положение финансовых организаций в случае, если: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совокупная доля не более чем трёх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696876" w:rsidRPr="00696876" w:rsidRDefault="00696876" w:rsidP="00696876">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Доминирующее положение хозяйствующих субъектов устанавливается государственным антимонопольным органом на основе анализа и оценки состояния рынка определенного товара. При проведении анализа используются сведения представленные государственными органами, местными исполнительными органами государственной власти, органами самоуправления поселков и сел, финансовыми организациями, объединениями финансовых организаций, маркетинговые данные, социологические исследования, выборочные опросы и анкетирование субъектов рынка, граждан, общественных организаций, данные исследований государственного антимонопольного органа, аналитиков, а также других физических и юридических лиц.</w:t>
      </w:r>
    </w:p>
    <w:p w:rsidR="00696876" w:rsidRPr="00696876" w:rsidRDefault="00696876" w:rsidP="00696876">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Доминирующим является положение хозяйствующего субъекта - субъекта естественной монополии на товарном рынке, находящегося в состояние естественной монополии.</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5. Виды ограниченной монополистической деятельности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К ограниченным видам монополистической деятельности относятся: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антиконкурентные соглашения хозяйствующих субъектов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согласованные антиконкурентные действия хозяйствующих субъектов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злоупотребление хозяйствующих субъектов доминирующим положением на товарном рынке.</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6. Виды антиконкурентных соглашений и согласованных действий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К антиконкурентным соглашениям и согласованным действиям хозяйствующих субъектов относятся: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антиконкурентные соглашения и согласованные действия хозяйствующих субъектов, конкурирующих между собой или являющимися вероятными конкурентами на одном товарном рынке (горизонтальные сделки - картель);</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антиконкурентные соглашения и согласованные действия хозяйствующих субъектов, не конкурирующих между собой, один из которых является покупателем товара или вероятным покупателем товара, а другой предоставляет товар или является вероятным поставщиком или вероятным продавцом товара (вертикальные соглашения).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7. Соглашения (согласованные действия) хозяйствующих субъектов, ограничивающих конкуренцию</w:t>
      </w:r>
    </w:p>
    <w:p w:rsidR="00696876" w:rsidRPr="00696876" w:rsidRDefault="00696876" w:rsidP="00696876">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Заключение договоров, других сделок, соглашений или осуществление согласованных действий хозяйствующими субъектами, действующими на рынке одного товара (взаимозаменяемых товаров), признаются картелем и запрещаются, если они приводят или могут привести к следующим результатам: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установлению (поддержанию) цен (тарифов), скидок, надбавок (доплат), наценок, затрат, прибыли или других действий;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повышению, снижению или поддержанию цен на аукционах и торгах;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совместному вхождению в рынок, выходу из рынка, разделу рынка по территориальному признаку, по объёму продаж или закупок, по ассортименту реализуемых товаров либо по кругу продавцов или покупателей (заказчиков);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ограничению права вхождения в рынок или устранения из него других хозяйствующих субъектов в качестве продавцов определённых товаров или покупателей (заказчиков);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ограничению в использовании информации или лишению хозяйствующих субъектов информации о состоянии рынка;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отказ от заключения договоров с определёнными продавцами или покупателями (заказчиками);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навязыванию сторонам условий договора, не выгодных для них и не относящихся к предмету договора (необоснованные требования передачи финансовых средств, иного имущества, имущественных прав, согласие о заключении договора, лишь при условии внесения в него положений, касающихся товаров, в которых стороны договора не заинтересованы и другие действия);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установлению различных цен (тарифов), которые для покупателей одного и того же товара являются необоснованными с экономической, технической и другой точки зрения;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сокращению или прекращению производства товаров, на которые имеется спрос или заказы при наличии безубыточной возможности их производства;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условий для членства (участия) в профессиональных и иных объединениях, которые приводят или могут привести к недопущению, ограничению или устранению конкуренции.</w:t>
      </w:r>
    </w:p>
    <w:p w:rsidR="00696876" w:rsidRPr="00696876" w:rsidRDefault="00696876" w:rsidP="00696876">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Действие хозяйствующих субъектов признается согласованным в случае, если оно связано с действием иных хозяйствующих субъектов и не имеет отношение к изменению общих условий обращения товара, которое в равной мере воздействует на хозяйствующие субъекты на соответствующем товарном рынке.</w:t>
      </w:r>
    </w:p>
    <w:p w:rsidR="00696876" w:rsidRPr="00696876" w:rsidRDefault="00696876" w:rsidP="00696876">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Запрещается заключение соглашений хозяйствующими субъектами, действующими на рынке одного товара или осуществление согласованных действий, в результате которых имеют место или могут иметь место случаи недопущения, ограничения, устранения конкуренции или препятствования интересам других хозяйствующих субъектов.</w:t>
      </w:r>
    </w:p>
    <w:p w:rsidR="00696876" w:rsidRPr="00696876" w:rsidRDefault="00696876" w:rsidP="00696876">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Запрещается заключение вертикальных соглашений или осуществление согласованных действий (за исключением вертикальных соглашений, признанных допустимыми, согласно положениям статьи 8 данного Закона) не конкурирующими между собой на соответствующем товарном рынке хозяйствующими субъектами, приобретающими (возможными покупателями) и предоставляющими (возможными продавцами) товар (взаимозаменяемые товары), если: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такие соглашения или согласованные действия приводят к недопущению, ограничению или устранению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такие соглашения влияют на установление цены перепродажи товара, за исключением случаев, когда продавец для покупателя устанавливает максимальную цену перепродажи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соглашения, которые обязывают покупателя не продавать товар хозяйствующего субъекта, являющегося конкурентом продавца.</w:t>
      </w:r>
    </w:p>
    <w:p w:rsidR="00696876" w:rsidRPr="00696876" w:rsidRDefault="00696876" w:rsidP="00696876">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Данный запрет не распространяется на соглашения о продаже товаров под товарным знаком либо иным средством индивидуализации продавца или производителя.</w:t>
      </w:r>
    </w:p>
    <w:p w:rsidR="00696876" w:rsidRPr="00696876" w:rsidRDefault="00696876" w:rsidP="00696876">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Запрещается заключение соглашений или осуществление согласованных действий не конкурирующими между собой на соответствующем товарном рынке хозяйствующими субъектами, приобретающими (потенциальные покупатели) и предоставляющими (потенциальные продавцы) товар, (взаимозаменяемые товары) если в результате заключения таких соглашений или осуществления согласованных действий имеют место или могут иметь место случаи недопущения, ограничения или устранения конкуренции.</w:t>
      </w:r>
    </w:p>
    <w:p w:rsidR="00696876" w:rsidRPr="00696876" w:rsidRDefault="00696876" w:rsidP="00696876">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Объединениям юридических лиц (союзы, ассоциации), хозяйствующим субъектам запрещается осуществлять координацию предпринимательской деятельности юридических лиц, в результате которой была ограничена или может быть ограничена конкуренция.</w:t>
      </w:r>
    </w:p>
    <w:p w:rsidR="00696876" w:rsidRPr="00696876" w:rsidRDefault="00696876" w:rsidP="00696876">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Нарушение данного требования может служить основанием для ликвидации по иску государственного антимонопольного органа и в судебном порядке, координирующих предпринимательскую деятельность объединений юридических лиц (союзов, ассоциаций), хозяйствующих субъектов.</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8. Допустимость вертикальных соглашений</w:t>
      </w:r>
    </w:p>
    <w:p w:rsidR="00696876" w:rsidRPr="00696876" w:rsidRDefault="00696876" w:rsidP="00696876">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Вертикальные соглашения признаются допустимыми в случаях, если: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вертикальные соглашения заключены в письменной форме (за исключением вертикальных соглашений между финансовыми организациями), как договора коммерческой концессии.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вертикальные соглашения заключены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пяти процентов, по сравнению с теми, с кем заключаются договора.</w:t>
      </w:r>
    </w:p>
    <w:p w:rsidR="00696876" w:rsidRPr="00696876" w:rsidRDefault="00696876" w:rsidP="00696876">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Хозяйствующие субъекты перед заключением вертикальных соглашений, признанных допустимыми в соответствии с настоящим Законом, обязаны обратиться в государственный антимонопольный орган для проверки соответствия проекта заключаемого соглашения требованиям антимонопольного законодательства Республики Таджикистан.</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9. Злоупотребления хозяйствующим субъектом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Запрещаются действия (бездействие) хозяйствующего субъекта (группы лиц), результатом которых являются или могут являться недопущение, ограничение, устранение конкуренции и (или) ущемление интересов других хозяйствующих субъектов (группы лиц), в том числе: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изъятие товаров из обращения, целью и результатом которого является создание или поддержание дефицита на рынке, либо повышение цен;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навязывание сторонам условий договора, не выгодных для них или не относящихся к предмету договора (необоснованные требования передачи финансовых средств, иного имущества, имущественных прав, рабочей силы, согласие заключить договор лишь при условии внесения в него положений, касающихся товаров, в которых стороны договора, в том числе потребитель, не заинтересованы и другие требования);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внесение в договор дискриминирующих условий, которые ставят стороны договора в неравное положение относительно к другим хозяйствующим субъектам;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препятствование другим хозяйствующим субъектам при вхождении в рынок (при выходе из рынка);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нарушение установленного нормативными правовыми актами порядка ценообразования;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установление и поддержание монопольно высоких (низких) цен;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установление различных цен (тарифов), которые для покупателей одного и того же товара являются необоснованными с экономической, технической и другой точки зрения;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дискриминирующих условий;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необоснованное сокращение или прекращение производства товаров, на которые имеются спрос или заказы потребителей, если существует возможность их безубыточного производства;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необоснованный отказ от заключения договора с отдельными покупателями (заказчиками) при наличии возможности производства или поставки соответствующего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введение цен (тарифов) и внесение соответствующих изменений в них без предварительного уведомления (предоставления информации) государственного антимонопольного органа.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10. Монопольно высокая цена товара</w:t>
      </w:r>
    </w:p>
    <w:p w:rsidR="00696876" w:rsidRPr="00696876" w:rsidRDefault="00696876" w:rsidP="00696876">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Цена, установленная занимающим на рынке определенного товара доминирующее положение хозяйствующим субъектом, признается монопольно высокой ценой товара в случае, если она сформировалась в условиях конкуренции на товарном рынке и обращения товара, со следующими признаками: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1) повышение ранее установленной цены товара (работ,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2) необходимые расходы для производства и реализации товара остались неизменными или их изменение не соответствует изменению цены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3) условия обращения товара на товарном рынке, в том числе связанные с мерами государственного регулирования, с учетом налогообложения, тарифного (ценового) регулирования, остались неизменными или их изменение несоразмерно изменению цены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4) поддержание или не снижение ранее установленной цены товара, если, при этом, в совокупности выполняются следующие условия: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необходимые расходы для производства и реализации товара (работ, услуг), существенно снизились;</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условия обращения товара на товарном рынке, в том числе связанные с мерами государственного регулирования, с учетом налогообложения, тарифного (ценового) регулирования, обеспечивают возможность изменения цены товара с тенденцией к уменьшению.</w:t>
      </w:r>
    </w:p>
    <w:p w:rsidR="00696876" w:rsidRPr="00696876" w:rsidRDefault="00696876" w:rsidP="00696876">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Цена товара (работ, услуг), установленная субъектом естественной монополии в пределах тарифа на такой товар, определенная органом, регулирующим естественную монополию, не признается монопольно высокой.</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11. Монопольно низкая цена товара</w:t>
      </w:r>
    </w:p>
    <w:p w:rsidR="00696876" w:rsidRPr="00696876" w:rsidRDefault="00696876" w:rsidP="00696876">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Цена, установленная занимающим доминирующее положение на рынке определенного товара хозяйствующим субъектом, признается монопольно низкой ценой товара, если она сформировалась в условиях конкуренции на товарном рынке и на рынке обращения товара, со следующими признаками: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установления цены ниже, чем ранее установленная цена товара (работ,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если необходимые расходы для производства и реализации товара увеличились;</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условия обращения товара на товарном рынке, в том числе меры государственного регулирования, с учетом налогообложения, тарифного (ценового) регулирования, стали причиной несоразмерного изменения цены товара.</w:t>
      </w:r>
    </w:p>
    <w:p w:rsidR="00696876" w:rsidRPr="00696876" w:rsidRDefault="00696876" w:rsidP="00696876">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Цена товара не признается монопольно низкой в случае, если: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она установлена субъектом естественной монополии в пределах тарифа на определенный товар, в соответствии с законодательством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она не ниже цены, которая сформировалась в условиях конкуренции на сопоставимом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цена, установление которой повлекло или могло повлечь за собой ограничение конкуренции и сокращение числа продавцов или покупателей товара, не входящих в одну группу лиц хозяйствующих субъектов на определенном товарном рынке.</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12. Группа лиц</w:t>
      </w:r>
    </w:p>
    <w:p w:rsidR="00696876" w:rsidRPr="00696876" w:rsidRDefault="00696876" w:rsidP="00696876">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Группой лиц признается совокупность физических лиц и (или) юридических лиц, в случае их соответствия одному или нескольким из следующих признаков: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 лицо или несколько лиц совместно в результате соглашения (согласованного действия) имеют право прямо или косвенно (в том числе на основании договоров купли-продажи, </w:t>
      </w:r>
      <w:r w:rsidRPr="00696876">
        <w:rPr>
          <w:rFonts w:ascii="Arial" w:eastAsia="Times New Roman" w:hAnsi="Arial" w:cs="Arial"/>
          <w:color w:val="333333"/>
          <w:sz w:val="21"/>
          <w:szCs w:val="21"/>
          <w:lang w:eastAsia="ru-RU"/>
        </w:rPr>
        <w:lastRenderedPageBreak/>
        <w:t>управления, основанного на доверительных отношениях, совместной деятельности, поручения или заключения других соглашений) иметь более пятидесяти процентов от общего количества голосов, соответствующих голосующим акциям и долям, и составляющим уставной (складочный) капитал юридических лиц. При этом, голоса юридических лиц, их реальная возможность распоряжения ими через третьих лиц, по отношению к которым первое лицо обладает вышеперечисленным правом и. полномочием, признаются косвенным распоряжением;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лицо или несколько лиц на основании договора или иным образом получают возможность определять решения, принимаемые другим лицом или лицами, в том числе условия осуществления другим лицом или лицами предпринимательской деятельности, либо осуществлять другие полномочия исполнительного органа другого лица или лиц на основании договора;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юридическое лицо имеет право назначать единый исполнительный орган или более пятидесяти процентов состава коллегиального исполнительного органа юридического лица или по его предложению назначается более пятидесяти процентов состава совета директоров (попечительного совета) или другого коллегиального органа управления юридического лица;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физическое лицо может осуществлять полномочия единого исполнительного органа юридического лица;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одни и те же физические лица, их супруги, родители, дети, их братья и сестры или лица, которых предложило одно и то же юридическое лицо, составляют более пятидесяти процентов состава коллегиального исполнительного органа или совета директоров (попечительского совета) или другого коллегиального органа управления состоящего из двух и более юридических лиц. Коллегиальный орган управления из двух и более юридических лиц также является органом, где по предложению тех же юридических лиц избирается более пятидесяти процентов состава совета директоров (попечительского совета) или другого коллегиального органа управления;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одни и те же физические лица, их супруги, родители, дети, их братья и сестры или юридические лица могут самостоятельно или посредством представителей (делегатов) владеть в целом более пятидесятью процентами голосов, соответствующих акциям и долям, и составляющих уставной (складочный) капитал каждого из двух и более юридических лиц;</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физические или юридические лица имеют право самостоятельно или посредством представителей (делегатов) владеть в целом более пятидесятью процентами голосов, соответствующих акциям и долям и составляющих уставной (складочный) капитал юридического лица и те же самые физические лица, их супруги, родители, дети, их братья и сестры, которых предложило одно и то же юридическое лицо, составляют более пятидесяти процентов состава коллегиального исполнительного органа или совета директоров (попечительского совета) или другого коллегиального органа управления другого юридического лица.</w:t>
      </w:r>
    </w:p>
    <w:p w:rsidR="00696876" w:rsidRPr="00696876" w:rsidRDefault="00696876" w:rsidP="00696876">
      <w:pPr>
        <w:numPr>
          <w:ilvl w:val="0"/>
          <w:numId w:val="1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настоящем Законе группа лиц рассматривается как единый хозяйствующий субъект.</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13. Аффилированные лица</w:t>
      </w:r>
    </w:p>
    <w:p w:rsidR="00696876" w:rsidRPr="00696876" w:rsidRDefault="00696876" w:rsidP="00696876">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Физические и юридические лица признаются аффилированными лицами в случае, если способны влиять на деятельность хозяйствующих субъектов, действующих на рынке товаров (работ, услуг).</w:t>
      </w:r>
    </w:p>
    <w:p w:rsidR="00696876" w:rsidRPr="00696876" w:rsidRDefault="00696876" w:rsidP="00696876">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К аффилированным лицам физического лица, осуществляющего предпринимательскую деятельность, отнесены:</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лица, входящие в группу, имеющую отношение к физическому лицу;</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юридическое лицо, в составе которого данное физическое лицо имеет право распоряжаться более чем двадцатью процентами общего количества голосов, соответствующих акциям и долям и составляющих уставной (складочный) капитал данного юридического лица.</w:t>
      </w:r>
    </w:p>
    <w:p w:rsidR="00696876" w:rsidRPr="00696876" w:rsidRDefault="00696876" w:rsidP="00696876">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К аффилированным лицам юридического лица могут быть отнесены:</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член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единого исполнительного органа;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лица, входящие в группу, принадлежащую к юридическому лицу;</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лица, имеющие право распоряжаться более чем двадцатью процентами общего количества голосов, соответствующих акциям и долям, и составляющих уставной (складочный) капитал данного юридического лица. Если юридическое лицо является участником объединений юридических лиц, в число его аффилированных лиц могут входить члены совета директоров (наблюдательного совета) или иных коллегиальных органов управления, а также лица, осуществляющие полномочии единого исполнительного органа участников финансово-промышленной группы.</w:t>
      </w:r>
    </w:p>
    <w:p w:rsidR="00696876" w:rsidRPr="00696876" w:rsidRDefault="00696876" w:rsidP="00696876">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настоящем Законе аффилированные лица рассматриваются как единый хозяйствующий субъект.</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14. Акты и действия государственных органов, местных исполнительных органов государственной власти и органов самоуправления поселков и сел, направленные на ограничение конкуренции</w:t>
      </w:r>
    </w:p>
    <w:p w:rsidR="00696876" w:rsidRPr="00696876" w:rsidRDefault="00696876" w:rsidP="00696876">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Государственным органам, местным исполнительным органам государственной власти, органам самоуправления поселков и сел запрещается принимать акты или совершать действия, которые ограничивают самостоятельность хозяйствующих субъектов, создают дискриминирующие или напротив, благоприятные условия для деятельности отдельных хозяйствующих субъектов, если в результате такие акты или действия стали причиной или могут стать причиной недопущения, устранения и ограничения конкуренции, ущемления интересов хозяйствующих субъектов или граждан. В частности, запрещаются следующие действия: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необоснованное введение ограничений при учреждении новых хозяйствующих субъектов в какой-либо сфере деятельности, а также установление запретов или введение ограничений в осуществлении отдельных видов деятельности или производстве определенных видов товаров, за исключением случаев, предусмотренных законодательством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установление запретов или введение ограничений в отношении свободного перемещения товаров из одного региона в другой или ограничение прав хозяйствующих субъектов на покупку и продажу товаров;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распоряжение хозяйствующим субъектам о поставке товаров (работ, услуг), в первую очередь, определенному кругу покупателей (заказчиков) или о заключении договора без учета преимуществ, установленных законодательством или другими нормативными актами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необоснованное предоставление одному или нескольким хозяйствующим субъектам льгот, которые на товарном рынке поставят их в преимущественное положение относительно другим хозяйствующим субъектам;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установление покупателям товаров (работ, услуг) ограничений, связанных с выбором хозяйствующих субъектов, производящих товар (выполняющих, предлагающих), за исключением случаев размещения товаров, определенных законодательством Республики Таджикистан.</w:t>
      </w:r>
    </w:p>
    <w:p w:rsidR="00696876" w:rsidRPr="00696876" w:rsidRDefault="00696876" w:rsidP="00696876">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Акты государственных органов, местных исполнительных органов государственной власти и органов самоуправления поселков и сёл по вопросам создания, реорганизации и ликвидации в установленном порядке (в случаях, предусмотренных антимонопольным законодательством Республики Таджикистан), а также </w:t>
      </w:r>
      <w:r w:rsidRPr="00696876">
        <w:rPr>
          <w:rFonts w:ascii="Arial" w:eastAsia="Times New Roman" w:hAnsi="Arial" w:cs="Arial"/>
          <w:color w:val="333333"/>
          <w:sz w:val="21"/>
          <w:szCs w:val="21"/>
          <w:lang w:eastAsia="ru-RU"/>
        </w:rPr>
        <w:lastRenderedPageBreak/>
        <w:t>предоставление льгот отдельному хозяйствующему субъекту, подлежат согласованию с антимонопольным органом, если иное не предусмотрено законодательством Республики Таджикистан.</w:t>
      </w:r>
    </w:p>
    <w:p w:rsidR="00696876" w:rsidRPr="00696876" w:rsidRDefault="00696876" w:rsidP="00696876">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Запрещается объединение юридических лиц и государственных органов с целью монополизации производства или реализации товаров, наделение соответствующих государственных органов полномочиями, осуществление которых может повлечь ограничение конкуренции, а также совмещение функций органов управления с функциями хозяйствующих субъектов, а также возложение на хозяйствующих субъектов функций и прав органов государственного надзора, за исключением случаев, предусмотренных законодательством Республики Таджикистан.</w:t>
      </w:r>
    </w:p>
    <w:p w:rsidR="00696876" w:rsidRPr="00696876" w:rsidRDefault="00696876" w:rsidP="00696876">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Запрещается заключение соглашений в любой форме или осуществление согласованных действий государственных органов, местных исполнительных органов государственной власти, органов самоуправления посёлков и сёл, а также уполномоченных организаций этих органов между собой либо между ними и хозяйствующими субъектами, в результате которых имеются или могут иметь место недопущение, ограничение, устранение конкуренции или ущемление интересов хозяйствующих субъектов. В частности, запрещается заключение соглашений или осуществление согласованных действий, которые привели или могут привести к следующим последствиям: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повышению, снижению или не изменению цен (тарифов);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необоснованному установлению дифференцированного уровня цен для различных покупателей, приобретающих один и тот же товар;</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разделению рынка по территориальному принципу, объёму продаж или закупок, перечню реализуемых товаров либо по кругу продавцов или покупателей (заказчиков);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ограничению доступа на рынок или устранению из него хозяйствующих субъектов.</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15. Регулируемые рынки</w:t>
      </w:r>
    </w:p>
    <w:p w:rsidR="00696876" w:rsidRPr="00696876" w:rsidRDefault="00696876" w:rsidP="00696876">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Государственное регулирование товарного рынка осуществляется с целью защиты конкуренции и предотвращения монополизации товарного рынка. Упорядочение ценообразования на рынке определенного товара (работ, услуг) осуществляется путем государственного антимонопольного регулирования.</w:t>
      </w:r>
    </w:p>
    <w:p w:rsidR="00696876" w:rsidRPr="00696876" w:rsidRDefault="00696876" w:rsidP="00696876">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случае возрастания или необоснованного повышения цен на товарном рынке на определенные товары и продукцию, в отношении них применяется государственное антимонопольное регулирование и контроль.</w:t>
      </w:r>
    </w:p>
    <w:p w:rsidR="00696876" w:rsidRPr="00696876" w:rsidRDefault="00696876" w:rsidP="00696876">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контроль за порядком формирования и реализации свободных цен и тарифов на определённые товары и продукцию осуществляется государственным антимонопольным органом.</w:t>
      </w:r>
    </w:p>
    <w:p w:rsidR="00696876" w:rsidRPr="00696876" w:rsidRDefault="00696876" w:rsidP="00696876">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случаях необоснованного повышения цен и дефицита товаров и продукции государственными органами, местными исполнительными органами государственной власти и органами самоуправления посёлков и сёл по согласованию с государственным антимонопольным органом осуществляется товарная интервенция.</w:t>
      </w:r>
    </w:p>
    <w:p w:rsidR="00696876" w:rsidRPr="00696876" w:rsidRDefault="00696876" w:rsidP="00696876">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Перечень социально значимых видов продукции, цены на которую находятся под государственным регулированием, утверждается Правительством Республики Таджикистан по предложению государственного антимонопольного органа.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16. Виды недобросовестной конкуренции</w:t>
      </w:r>
    </w:p>
    <w:p w:rsidR="00696876" w:rsidRPr="00696876" w:rsidRDefault="00696876" w:rsidP="00696876">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К недобросовестной конкуренции относятся: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распространение ложных, неточных или искаженных сведений, способных причинить убытки другим хозяйствующим субъектам либо нанести ущерб их деловой репутации;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введение потребителей в заблуждение относительно характера, способа, места изготовления и потребительских свойств, качества и количества товара или его производителей, в том числе рекламы товаров (работ, услуг), не отвечающих требованиям качества;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некорректное сравнение хозяйствующим субъектом (в том числе и в процессе его рекламной деятельности) производимых или реализуемых им товаров с товарами других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получение, использование, разглашение информации, составляющей коммерческую, служебную или иную охраняемую законом тайну;</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самовольное использование товарных знаков, знака обслуживания общеизвестных товарных знаков, фирменного наименования или маркировки, а также копирование упаковки и внешнего оформления товара другого хозяйствующего субъекта, что может лишить конкурентов их предпринимательской деятельности или нанести ущерб их интересам;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реклама, продажа, обмен и другой вид обращения товара путем использования товарного знака, знака работ и услуг, фирменного наименования или маркировки, а также копирование упаковки и вида товара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вмешательство в предпринимательскую деятельность, предоставление различных материальных льгот работникам конкурирующих хозяйствующих субъектов с целью переманивания их на свою сторону и их склонения к неисполнению трудовых обязательств;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действие, фактически существенно ограничивающее доступность рынка.</w:t>
      </w:r>
    </w:p>
    <w:p w:rsidR="00696876" w:rsidRPr="00696876" w:rsidRDefault="00696876" w:rsidP="00696876">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Не допускается недобросовестная конкуренция, связанная с приобретением и использованием исключительных прав на средства индивидуализации юридических лиц, индивидуализации товара, использование общеизвестных товарных знаков, выполняемых работ или оказываемых услуг.</w:t>
      </w:r>
    </w:p>
    <w:p w:rsidR="00696876" w:rsidRPr="00696876" w:rsidRDefault="00696876" w:rsidP="00696876">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направляет соответствующему государственному органу акты, касающиеся нарушения положений части 2 настоящей статьи в отношении индивидуализации товара, товарного знака, использования общеизвестного товарного знака, выполняемых работ и услуг и досрочное прекращение действия регистрации объекта исключительных прав или признание регистрации этого объекта недействительной.</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17. Антимонопольное требование к проведению конкурса для размещения заказов на поставку товаров, выполнению работ и оказанию услуг для государственных нужд</w:t>
      </w:r>
    </w:p>
    <w:p w:rsidR="00696876" w:rsidRPr="00696876" w:rsidRDefault="00696876" w:rsidP="00696876">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При проведении конкурса для размещения заказов на поставку товаров, выполнения работ, оказания услуг для государственных нужд не разрешаются следующие действия: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предоставление преимущественных условий участия в конкурсе, в том числе, получение секретной информации, снижение суммы платежа для отдельных участников конкурса;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участие в конкурсе организаторов (заказчиков) и сотрудников -организаторов конкурсов или лиц, которые входят в одну группу лиц с сотрудниками - организаторами, конкурса, а также юридических лиц, у которых сотрудник-организатор конкурса имеет право владеть более двадцатью процентами общего количества голосов, полученных от голосующих акций или распоряжаться уставным (складочным) капиталом юридических лиц;</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осуществление организаторами конкурса координации деятельности его участников, в результате чего имеет место или может иметь место ограничение конкуренции среди участников конкурса или ограничение интересов его участников;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повышение, снижение или поддержание цен на аукционах и торгах;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нарушение порядка определения победителя (победителей);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безосновательное ограничение доступности возможности участия в конкурсе.</w:t>
      </w:r>
    </w:p>
    <w:p w:rsidR="00696876" w:rsidRPr="00696876" w:rsidRDefault="00696876" w:rsidP="00696876">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Проведение конкурсов и аукционов для размещения заявок на поставку товаров, выполнение работ и услуг для государственных нужд в целях предотвращения действий, предусмотренных в части 1 данной статьи, осуществляются по согласованию с государственным антимонопольным органом.</w:t>
      </w:r>
    </w:p>
    <w:p w:rsidR="00696876" w:rsidRPr="00696876" w:rsidRDefault="00696876" w:rsidP="00696876">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Нарушение требований, установленных частями 1 и 2 данной статьи, может стать основанием для признания судом недействительным конкурса и аукциона, в том числе по иску государственного антимонопольного органа.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18. Предоставление государственных и местных преференций</w:t>
      </w:r>
    </w:p>
    <w:p w:rsidR="00696876" w:rsidRPr="00696876" w:rsidRDefault="00696876" w:rsidP="00696876">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Государственная и местная преференция, за исключением преференций, предусмотренных законодательством Республики Таджикистан с целью предупреждения, предотвращения, ограничения и прекращения монопольной деятельности и недобросовестной конкуренции, может быть предоставлена только с предварительного разрешения государственного антимонопольного органа.</w:t>
      </w:r>
    </w:p>
    <w:p w:rsidR="00696876" w:rsidRPr="00696876" w:rsidRDefault="00696876" w:rsidP="00696876">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Лицо, желающее предоставить одному или нескольким хозяйствующим субъектам государственную и местную преференцию, подает в государственный антимонопольный орган заявку о выдаче разрешения на предоставление преференции и прилагает к ней всю необходимую информацию, Порядок и Перечень, которой определяет Правительство Республики Таджикистан.</w:t>
      </w:r>
    </w:p>
    <w:p w:rsidR="00696876" w:rsidRPr="00696876" w:rsidRDefault="00696876" w:rsidP="00696876">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для удовлетворения заявки о государственной и местной преференции принимает соответствующее решение по следующим видам государственных и местных преференций: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 целью проведения фундаментальных научных исследований, не направленных непосредственно на производство новой продукции или улучшение ее качества или существующих технологических процессов;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 целью защиты окружающей среды;</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на развитие культуры и охрану культурного наследия;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для производства сельскохозяйственной продукции;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для обеспечения социальной защиты и здравоохранения населения;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для защиты труда;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для субъектов малого и среднего предпринимательства.</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Решение о неудовлетворении заявки на выдачу разрешения принимается, если государственная или местная преференция не соответствует условиям, предусмотренным в части 3 данной статьи.</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Предоставление (выделение, распределение) государственных и местных денежных средств (запасы, индивидуальные льготы и (или) преимущества) отдельному лицу по результатам торга (конкурса) и (или) согласно другим формальностям, предусмотренным законодательством Республики Таджикистан, не считается государственной или местной преференцией.</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Предоставление (выделение, распределение) государственных или местных средств (ресурсов, имуществ) отдельным лицам с целью ликвидации последствий стихийных бедствий, аварий, катастроф и чрезвычайных ситуаций, последствий военных действий и контр террористических операций за счёт резервных фондов местных исполнительных органов государственной власти, не считается государственной и местной преференцией.</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по заявлению о выдаче разрешения на предоставление государственных и местных преференций принимает соответствующее решение в течение двух месяцев со дня получения необходимой информации.</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В случае проведения дополнительного изучения государственный антимонопольный орган извещает заявителя об этом и принимает решение по заявке в течение месяца со дня получения нужных сведений.</w:t>
      </w:r>
    </w:p>
    <w:p w:rsidR="00696876" w:rsidRPr="00696876" w:rsidRDefault="00696876" w:rsidP="00696876">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Решение об удовлетворении заявки на предоставление государственных и местных преференций может содержать указания, в которых для адресата устанавливаются необходимые требования по приведению государственных и местных преференций в соответствие с условиями части 3 настоящей статьи. Соблюдение указания при предоставлении преференции является обязательным.</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19. Государственный контроль над предоставлением государственных и местных преференций и их использованием</w:t>
      </w:r>
    </w:p>
    <w:p w:rsidR="00696876" w:rsidRPr="00696876" w:rsidRDefault="00696876" w:rsidP="00696876">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осуществляет контроль над соблюдением целей и условий предоставления государственных и местных преференций, предъявленных в заявке о разрешении предоставления такой помощи.</w:t>
      </w:r>
    </w:p>
    <w:p w:rsidR="00696876" w:rsidRPr="00696876" w:rsidRDefault="00696876" w:rsidP="00696876">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Порядок предоставления государственных и местных преференций, рассмотрение заявки о предоставлении преференции, осуществления контроля над ее использованием, отмены решения об удовлетворении заявки о предоставлении преференции, а также ее возврата, устанавливается Положением, утвержденным Правительством Республики Таджикистан.</w:t>
      </w:r>
    </w:p>
    <w:p w:rsidR="00696876" w:rsidRPr="00696876" w:rsidRDefault="00696876" w:rsidP="00696876">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вправе отменить решение об удовлетворении заявки о предоставлении государственной или местной преференции или выдать предписание о возврате преференции в случаях: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если решение об удовлетворении заявления о предоставлении государственной и местной преференции основывалось на недостоверной информации, имеющей значение для принятия решения;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если заявителем нарушены требования государственной и местной преференции, предусмотренные настоящей статьей;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несоответствия государственной и местной преференции целям и условиям, предусмотренным в заявлении о разрешении предоставления преференции;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предоставления государственной и местной преференции с нарушением порядка, установленного статьей 18 настоящего Закона.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20. Полномочия государственного антимонопольного органа в случаях нарушения требований предоставления государственных и местных преференций и их использование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Акты (решение, предписание, распоряжение, письменное указание) государственных органов, местных исполнительных органов государственной власти, органов самоуправления поселков и сёл и других государственных организаций, осуществляющих функции указанных органов, а также государственных внебюджетных организаций, Национального банка Таджикистана, предоставляющих преимущества и (или) льготы отдельным хозяйствующим субъектам, признаются недействительными в судебном порядке по иску государственного антимонопольного органа.</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3. ГОСУДАРСТВЕННЫЙ АНТИМОНОПОЛЬНЫЙ ОРГАН</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21. Функции государственного антимонопольного органа</w:t>
      </w:r>
    </w:p>
    <w:p w:rsidR="00696876" w:rsidRPr="00696876" w:rsidRDefault="00696876" w:rsidP="00696876">
      <w:pPr>
        <w:numPr>
          <w:ilvl w:val="0"/>
          <w:numId w:val="3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является ответственным за осуществление антимонопольной политики в сфере развития рынков и конкуренции предпринимательской деятельности и осуществляет следующие основные функции: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содействие здоровой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предупреждение, пресечение, ограничение и прекращение монопольной деятельности и недобросовестной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содействие формированию рыночных отношений на основе развития конкуренции и предпринимательства;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осуществление государственного контроля за соблюдением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принятие мер по демонополизации производства и обращения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контроль соблюдения требований антимонопольного законодательства Республики Таджикистан при создании, реорганизации и ликвидации хозяйствующих субъектов и их объединений;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контроль приобретения акций и долей с правом голоса в уставном (складочном) капитале хозяйствующих субъектов и их объединений, который может привести к доминирующему положению хозяйствующих субъектов на товарных рынках либо к ограничению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внесение в Правительство Республики Таджикистан предложений по вопросам совершенствования антимонопольного законодательства Республики Таджикистан и дачи заключения по законопроектам и другим нормативным актам, связанным с функционированием рынка и развитием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внесение рекомендаций государственным органам по проведению мероприятий, содействующих развитию товарных рынков и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 установленном порядке осуществление сотрудничества с государственными органами иностранных государств, международными организациями, участие в разработке и реализации международных соглашений Республики Таджикистан, в работе межведомственных комиссий в сфере реализации международных программ, проектов по вопросам антимонопольной политики.</w:t>
      </w:r>
    </w:p>
    <w:p w:rsidR="00696876" w:rsidRPr="00696876" w:rsidRDefault="00696876" w:rsidP="00696876">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Функции государственного антимонопольного органа и его структур определяются Положением, утверждаемым Правительством Республики Таджикистан и другими нормативными правовыми актами Республики Таджикистан.</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22. Полномочия государственного антимонопольного органа</w:t>
      </w:r>
    </w:p>
    <w:p w:rsidR="00696876" w:rsidRPr="00696876" w:rsidRDefault="00696876" w:rsidP="00696876">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обладает следующими полномочиями: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осуществляет государственный контроль над соблюдением антимонопольного законодательства Республики Таджикистан физическими и юридическими лицами Республики Таджикистан, иностранными гражданами, индивидуальными предпринимателями, государственными органами, местными исполнительными органами государственной власти, органами самоуправления поселков и сёл, иными государственными организациями, исполняющими их полномочия, а также государственными внебюджетными предприятиями, финансовыми организациями;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принимает решение (распоряжение) о признании доминирующего положения хозяйствующих субъектов, определяет и контролирует порядок формирования и ведение Реестра хозяйствующих субъектов, которые имеют доминирующее положение на товарном и финансовом рынках;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участвует в суде в рассмотрении дел, связанных с применением и (или) нарушением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обращается в суд с исковым заявлением о нарушении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публикует в средствах массовой информации решения и предписания государственного антимонопольного органа;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дает рекомендации государственным органам, местным исполнительным органам государственной власти, органам самоуправления поселков и сел по проведению мероприятий, направленных на развитие конкуренции на товарном рынке;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осуществляет обмен информацией с государственными органами, местными исполнительными органами государственной власти, органами самоуправления посёлков и сёл и в установленном порядке с международными организациями и государственными органами иностранных государств в пределах своих полномочий;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проводит мониторинг товарного рынка, анализирует и оценивает состояние конкуренции на товарных рынках;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осуществляет государственный контроль над правильным порядком формирования и реализации свободных цен и тарифов на товары производственного и технического назначения, товары народного потребления и услуг на регулируемых рынках;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проводит проверку соблюдения антимонопольного законодательства Республики Таджикистан хозяйствующими субъектами, государственными органами, местными исполнительными органами государственной власти, органами самоуправления поселков и сел, а также физическими лицами и получает от них необходимые документы и информацию, объяснения в письменной и устной формах, в порядке, установленном законодательством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 целях выполнения возложенных на него задач разрабатывает и утверждает Методические рекомендации по определению типов соглашений, Порядок определения цен (тарифов) хозяйствующих субъектов или предельного уровня, занимающих доминирующее положение на товарном рынке Республики Таджикистан, Положение о порядке регулирования цен на изготовленную продукцию и товары, услуги, оказанные хозяйствующими субъектами-доминантами и монополистами, Правила о порядке проведения проверок по соблюдению антимонопольного законодательства Республики Таджикистан государственными органами, местными исполнительными органами государственной власти, органами самоуправления поселков и сел и уполномоченными организациями этих органов, Положение о порядке представления антимонопольному органу ходатайств и уведомлений в соответствии с требованиями статей 25 и 26 настоящего Закона, Правила определения доминирующего положения хозяйствующего субъекта, Порядок определения монопольно высоких и монопольно низких цен на рынке финансовых услуг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вносит в Правительство Республики Таджикистан для утверждения Положение о порядке формирования и реализации свободных цен и тарифов на товары производственного и технического назначения, товары народного потребления и услуги;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осуществляет государственный контроль над отношениями, связанными с монопольной деятельностью и недобросовестной конкуренцией на рынке товаров, работ и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согласовывает цены (тарифы) платных услуг государственных органов, местных исполнительных органов государственной власти, органов самоуправления поселков и сел и хозяйствующих субъектов, входящих в их круг управления;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участвует при приватизации предприятий и государственных организаций с целью предупреждения, пресечения и устранения монополии, ограничения и внедрения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согласовывает и регулирует цены (тарифы) на услуги хозяйствующих субъектов, занимающих доминирующее и монопольное положение на рынках определенных товаров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дает в установленном порядке заключения о наличии или об отсутствии ограничения конкуренции на товарном рынке при введении, изменении и прекращении действий таможенных тарифов и о введении нетарифных мер;</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 принимает решение о наложении штрафов на хозяйствующих субъектов, административных взысканий на их руководителей, физических лиц, в том числе индивидуальных </w:t>
      </w:r>
      <w:r w:rsidRPr="00696876">
        <w:rPr>
          <w:rFonts w:ascii="Arial" w:eastAsia="Times New Roman" w:hAnsi="Arial" w:cs="Arial"/>
          <w:color w:val="333333"/>
          <w:sz w:val="21"/>
          <w:szCs w:val="21"/>
          <w:lang w:eastAsia="ru-RU"/>
        </w:rPr>
        <w:lastRenderedPageBreak/>
        <w:t>предпринимателей, должностных лиц государственных органов, местных исполнительных органов государственной власти, органов самоуправления поселков и сел за нарушение антимонопольного законодательства Республики Таджикистан, за исключением случаев нарушение установленного порядка ценообразования согласно законодательству Республики Таджикистан о естественных монополиях;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вносит в соответствующие государственные органы и местные исполнительные органы государственной власти предложения по установлению или отмене лицензий, квот, изменению таможенных тарифов и других видов государственной поддержки;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дает разъяснения по вопросам применения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 случае осуществления государственными органами контрольных и надзорных функций на товарных рынках, антимонопольный орган направляет предложения о приведении в соответствие с антимонопольным законодательством Республики Таджикистан актов и действий этих органов;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участвует при приватизации предприятий и государственных организаций с целью предупреждения, пресечения недобросовестной конкуренции и обеспечения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осуществляет иные полномочия, предусмотренные нормативными правовыми актами Республики Таджикистан.</w:t>
      </w:r>
    </w:p>
    <w:p w:rsidR="00696876" w:rsidRPr="00696876" w:rsidRDefault="00696876" w:rsidP="00696876">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с целью осуществления антимонопольной политики и обеспечения защиты конкуренции принимает нормативные правовые акты, обязательные для исполнения, в форме распоряжения (решения, предписания).</w:t>
      </w:r>
    </w:p>
    <w:p w:rsidR="00696876" w:rsidRPr="00696876" w:rsidRDefault="00696876" w:rsidP="00696876">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 случае нарушения требований настоящего Закона хозяйствующими субъектами, возбуждает и рассматривает административные дела, принимает решения по результатам рассмотрения и выдает им обязательные для исполнения следующие предписания: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прекращении согласованных действий и (или) прекращении участия в соглашении ограничивающим конкуренцию и прекращающим злоупотребления хозяйствующего субъекта доминирующим положением на рынке, а также совершении действий, направленных на обеспечение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прекращении нарушения правил не дискриминационного доступа к товарам (работам, услугам);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совершении действий по обеспечению конкуренции во время государственного контроля, предусмотренного в настоящем Законе;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прекращении недобросовестной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недопущении действий, создающих угрозу нарушения конкуренции и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восстановлении положения, существовавшего до нарушения антимонопольного законодательства Республики Таджикистан; о совершении действий, направленных на обеспечение конкуренции во время контроля над предоставлением государственных и местных преференций;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заключении договоров;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об изменении условий договоров или об их расторжении;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об изменении или ограничении использования фирменного наименования;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выполнении экономических, технических, информационных и иных требований, направленных на устранение и последующее предупреждение создания дискриминационных условий;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совершении действий, направленных на обеспечение конкуренции;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о прекращении нарушения антимонопольного законодательства Республики Таджикистан и устранении их последствий.</w:t>
      </w:r>
    </w:p>
    <w:p w:rsidR="00696876" w:rsidRPr="00696876" w:rsidRDefault="00696876" w:rsidP="00696876">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выдает государственным органам, местным исполнительным органам государственной власти, органам самоуправления поселков и сел, а также их должностным лицам предписания, связанные с нижеследующими задачами и обязательные для исполнения;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об отмене или изменении принятых ими актов, которые противоречат антимонопольному законодательству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прекращении или изменении соглашений, противоречащих антимонопольному законодательству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признании утратившими силу нормативных правовых актов государственных органов, местных исполнительных органов государственной власти, органов самоуправления поселков и сел, полностью или частично противоречащих антимонопольному законодательству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признании утратившими силу договоров, полностью или частично противоречащих антимонопольному законодательству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об обязательном заключении договора;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ликвидации или реорганизации юридических лиц в случаях, определенных антимонопольным законодательством Республики Таджикистан; о применении санкций за нарушение антимонопольного законодательства Республики Таджикистан к лицам, допустившим нарушение антимонопольного законодательства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признании торгов (конкурсов) недействительными;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принудительной реорганизации (в форме разделения или выделения) юридических лиц, нарушающих антимонопольное законодательство Республики Таджикистан;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 прекращении иных нарушений антимонопольного законодательства Республики Таджикистан.</w:t>
      </w:r>
    </w:p>
    <w:p w:rsidR="00696876" w:rsidRPr="00696876" w:rsidRDefault="00696876" w:rsidP="00696876">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 случаях обнаружения фактов нарушения требований настоящего Закона физическими и юридическими лицами, в том числе иностранными лицами, государственными органами, местными исполнительными органами государственной власти и органами самоуправления посёлков и сёл принимает решение или дают указания о перечислении в Государственный бюджет доходов, полученных вследствие нарушения антимонопольного законодательства Республики Таджикистан.</w:t>
      </w:r>
    </w:p>
    <w:p w:rsidR="00696876" w:rsidRPr="00696876" w:rsidRDefault="00696876" w:rsidP="00696876">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 целях содействия развитию товарных рынков и конкуренции, поддержки предпринимательства и демонополизации направляет рекомендации соответствующим государственным органам, местным исполнительным органам государственной власти и органам самоуправления поселков и сел по следующим вопросам:</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предоставление льготных кредитов хозяйствующим субъектам, впервые вступающим на рынок определенного товара;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и развитие параллельных структур в сферах производства и обращения, в том числе за счет кредитных средств;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финансирование мероприятий по увеличению выпуска товаров в целях устранения доминирующего положения отдельных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привлечение иностранных инвестиций в экономику Республики Таджикистан, создании предприятий с иностранными инвестициями.</w:t>
      </w:r>
    </w:p>
    <w:p w:rsidR="00696876" w:rsidRPr="00696876" w:rsidRDefault="00696876" w:rsidP="00696876">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Государственный антимонопольный орган принимает участие в реализации программ демонополизации, развития конкуренции и поддержки предпринимательства.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23. Право на получение информации</w:t>
      </w:r>
    </w:p>
    <w:p w:rsidR="00696876" w:rsidRPr="00696876" w:rsidRDefault="00696876" w:rsidP="00696876">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Уполномоченные сотрудники государственного антимонопольного органа с целью исполнения возложенных на них обязанностей, на основе проведения мониторинга рынка, поступивших жалоб и (или) обоснованного подозрения о нарушении антимонопольного законодательства Республики Таджикистан, для ознакомления с необходимыми документами с предъявлением решения государственного антимонопольного органа, имеют право доступа в государственные органы, местные исполнительные органы государственной власти, органы самоуправления поселков и сел, а также в помещения хозяйствующих субъектов.</w:t>
      </w:r>
    </w:p>
    <w:p w:rsidR="00696876" w:rsidRPr="00696876" w:rsidRDefault="00696876" w:rsidP="00696876">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Правоохранительные органы в пределах своих полномочий оказывают содействие сотрудникам государственного антимонопольного органа в исполнении служебных обязанностей.</w:t>
      </w:r>
    </w:p>
    <w:p w:rsidR="00696876" w:rsidRPr="00696876" w:rsidRDefault="00696876" w:rsidP="00696876">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Хозяйствующие субъекты, внесенные в Реестр хозяйствующих субъектов, имеющих доминирующее положение на рынке определенного товара, обязаны предоставить государственному антимонопольному органу отчеты и следующую информацию:</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финансовый отчет в соответствии с законодательством Республики Таджикистан о бухгалтерском учете и финансовой отчетности по итогам текущего года до 1 мая следующего года;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сведения по форме, установленной антимонопольным органом о видах монопольной продукции по объемам производства, продажах, цене и степени доходности монопольных товаров после отчетного квартала в срок до 15 числа следующего месяца.</w:t>
      </w:r>
    </w:p>
    <w:p w:rsidR="00696876" w:rsidRPr="00696876" w:rsidRDefault="00696876" w:rsidP="00696876">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Хозяйствующие субъекты (их руководители), государственные органы и местные исполнительные органы государственной власти (их должностные лица), физические лица, в том числе индивидуальные предприниматели обязаны по требованию государственного антимонопольного органа предоставлять необходимые достоверные документы и другую информацию необходимую для деятельности государственного антимонопольного органа также - документы, сведения, которые были истребованы во время анализа (мониторинга) и контроля (проверки) рынка или не были предоставлены в назначенный срок.</w:t>
      </w:r>
    </w:p>
    <w:p w:rsidR="00696876" w:rsidRPr="00696876" w:rsidRDefault="00696876" w:rsidP="00696876">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Сведения, составляющие коммерческую, служебную и иную, охраняемую законом, тайну, а также сведения, полученные работниками государственного антимонопольного органа при осуществлении своих полномочий, не подлежат разглашению, за исключением случаев, установленных настоящим Законом.</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4. ГОСУДАРСТВЕННЫЙ КОНТРОЛЬ</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ЗА ЭКОНОМИЧЕСКОЙ КОНЦЕНТРАЦИЕЙ</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24. Виды государственного контроля за экономической концентрацией</w:t>
      </w:r>
    </w:p>
    <w:p w:rsidR="00696876" w:rsidRPr="00696876" w:rsidRDefault="00696876" w:rsidP="00696876">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С целью недопущения ограничения, нарушения и устранения конкуренции, прекращения соглашений или действий, связанных с активами, акциями и долями, имеющих право голоса в уставном (складочном) капитале хозяйствующих субъектов и их объединений, основные средства производства или нематериальные активы хозяйствующих субъектов, коммерческих и некоммерческих организаций, находящихся в Республике Таджикистан, а также иностранных лиц или иностранных организаций, осуществляющих в течение года поставку товаров на территорию Республики </w:t>
      </w:r>
      <w:r w:rsidRPr="00696876">
        <w:rPr>
          <w:rFonts w:ascii="Arial" w:eastAsia="Times New Roman" w:hAnsi="Arial" w:cs="Arial"/>
          <w:color w:val="333333"/>
          <w:sz w:val="21"/>
          <w:szCs w:val="21"/>
          <w:lang w:eastAsia="ru-RU"/>
        </w:rPr>
        <w:lastRenderedPageBreak/>
        <w:t>Таджикистан в размере превышающим более двести тысяч показателей для расчётов, подлежат государственному антимонопольному контролю.</w:t>
      </w:r>
    </w:p>
    <w:p w:rsidR="00696876" w:rsidRPr="00696876" w:rsidRDefault="00696876" w:rsidP="00696876">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Уполномоченным государственным органом в области защиты и развития конкуренции ведется государственный контроль за совершением следующих действий: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реорганизация (слияние, присоединение) юридических лиц, хозяйствующих субъектов и их объединений;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акций и долей с правом голоса хозяйствующего субъекта;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акций и долей хозяйствующего субъекта;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получение в собственность, использование или распоряжение одним хозяйствующим субъектом (группой лиц) основных производственных средств или нематериальных активов другого хозяйствующего субъекта;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лицом (группой лиц) прав, позволяющих хозяйствующему субъекту определять данному лицу (группе лиц) условия осуществления предпринимательской деятельности либо выполнять функции его органа управления на территории государства и за его пределами.</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25. Государственный контроль над созданием, реорганизацией, ликвидацией хозяйствующих субъектов и их объединений</w:t>
      </w:r>
    </w:p>
    <w:p w:rsidR="00696876" w:rsidRPr="00696876" w:rsidRDefault="00696876" w:rsidP="00696876">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 предварительного согласия государственного антимонопольного органа осуществляются следующие действия: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и реорганизация объединений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и реорганизация хозяйствующих субъектов, если размер их уставного капитала превышает пятьдесят тысяч показателей для расчётов;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слияние юридических лиц или присоединение юридического лица к иному юридическому лицу, если суммарная балансовая стоимость их активов (активов их групп лиц) по последним балансам превышает сто тысяч показателей для расчётов;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создание юридического лица в случае оплаты его уставного (складочного) капитала акциями и долями или иным имуществом другого юридического лица;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акций и долей, имеющих право голоса в уставном (складочном) капитале хозяйствующих субъектов;</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ликвидация и разделение (выделение) юридического лица, размер активов которого превышает двадцать пять тысяч показателей для расчётов, если это приведет к созданию юридического лица, имеющего на товарном рынке доминирующее положение.</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случаях, предусмотренных частью 1 настоящей статьи, лица и заинтересованные органы представляют в государственный антимонопольный орган, помимо документов, представляемых в регистрирующие органы, ходатайство о даче согласия на его создание и реорганизацию, сведения об основных видах деятельности, объемах производства и реализации продукции (работ, услуг) на соответствующих товарных рынках.</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вправе запросить у хозяйствующих субъектов и их объединений иную информацию, необходимую для осуществления его полномочий.</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не позднее десяти дней со дня получения необходимых документов, в письменной форме сообщает заявителю о принятом решении.</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В случаях, если создание (слияние, присоединение) юридических лиц, хозяйствующих субъектов и их объединений может привести к ограничению конкуренции, учредители хозяйствующего субъекта, лица или органы, принявшие решение о слиянии, </w:t>
      </w:r>
      <w:r w:rsidRPr="00696876">
        <w:rPr>
          <w:rFonts w:ascii="Arial" w:eastAsia="Times New Roman" w:hAnsi="Arial" w:cs="Arial"/>
          <w:color w:val="333333"/>
          <w:sz w:val="21"/>
          <w:szCs w:val="21"/>
          <w:lang w:eastAsia="ru-RU"/>
        </w:rPr>
        <w:lastRenderedPageBreak/>
        <w:t>присоединении, обязаны по решению государственного антимонопольного органа принять меры по восстановлению необходимых условий конкуренции.</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Неисполнение законных требований государственного антимонопольного органа является основанием для признания государственной регистрации недействительной в судебном порядке по иску государственного антимонопольного органа.</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случаях, предусмотренных частью 1 настоящей статьи, государственная регистрация объединений хозяйствующих субъектов, а также исключение из Единого государственного реестра хозяйствующих субъектов осуществляются регистрирующим органом только с предварительного согласия государственного антимонопольного органа.</w:t>
      </w:r>
    </w:p>
    <w:p w:rsidR="00696876" w:rsidRPr="00696876" w:rsidRDefault="00696876" w:rsidP="00696876">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Государственная регистрация хозяйствующих субъектов и их объединений, созданных или реорганизованных без предварительного согласия государственного антимонопольного органа, признается в судебном порядке недействительной по иску государственного антимонопольного органа.</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26. Государственный контроль над соблюдением антимонопольного законодательства Республики Таджикистан при приобретении акций и долей в уставном капитале (складочном) хозяйствующих субъектов и в других случаях</w:t>
      </w:r>
    </w:p>
    <w:p w:rsidR="00696876" w:rsidRPr="00696876" w:rsidRDefault="00696876" w:rsidP="00696876">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 предварительного согласия государственного антимонопольного органа на основании ходатайства физических или юридических лиц осуществляются следующие действия: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лицом (группой лиц) акций и долей с правом голоса в уставном капитале (складочном) хозяйствующего субъекта, в результате чего такое лицо (группа лиц) получает право распоряжаться более двадцатью процентами приобретенных акций и долей. Данное требование не распространяется на учредителей хозяйствующего субъекта при его образовании;</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получение в собственность или пользование одним хозяйствующим субъектом (группой лиц) основных производственных средств или нематериальных активов другого хозяйствующего субъекта, если балансовая стоимость имущества, составляющего предмет сделки, превышает десять процентов балансовой стоимости основных производственных средств и нематериальных активов хозяйствующего субъекта, отчуждающего имущество;</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приобретение лицом (группой лиц) прав, предоставляющих возможность хозяйствующему субъекту определять данному лицу (группе лиц) условия ведения предпринимательской деятельности либо осуществлять функции его органа управления.</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Предварительное согласие на осуществление сделок, указанных в части 1 настоящей статьи, требуется в случаях, если суммарная балансовая стоимость активов лиц, указанных в части 1 настоящей статьи, превышает двести тысяч показателей для расчётов и одним из них является хозяйствующий субъект, внесенный в Реестр хозяйствующих субъектов, занимающих доминирующее положение, либо приобретателем является группа лиц, контролирующая деятельность указанного хозяйствующего субъекта.</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Для заключения сделок, предусмотренных в части 1 настоящей статьи, лицо (группа лиц) обязано представить в государственный антимонопольный орган ходатайство о даче согласия на их заключение и предоставить необходимую информацию, и для принятия решения в соответствии с перечнем информации, утверждаемым государственным антимонопольным органом.</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контроль над заключением сделок, предусмотренных настоящей статьей, осуществляется государственным антимонопольным органом на основании статьи 25 настоящего Закона.</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xml:space="preserve">Государственный антимонопольный орган вправе отклонить ходатайство, если его удовлетворение может привести к усилению доминирующего положения хозяйствующего субъекта (группы лиц) или к ограничению конкуренции, а также в </w:t>
      </w:r>
      <w:r w:rsidRPr="00696876">
        <w:rPr>
          <w:rFonts w:ascii="Arial" w:eastAsia="Times New Roman" w:hAnsi="Arial" w:cs="Arial"/>
          <w:color w:val="333333"/>
          <w:sz w:val="21"/>
          <w:szCs w:val="21"/>
          <w:lang w:eastAsia="ru-RU"/>
        </w:rPr>
        <w:lastRenderedPageBreak/>
        <w:t>случае предоставления недостоверной информации, имеющей значение для принятия решения.</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вправе удовлетворить ходатайство в случае выполнения требований, направленных на обеспечение конкуренции. Указанное требование, а также сроки его исполнения должны быть указаны в решении государственного антимонопольного органа о согласии на осуществление действий, предусмотренных частью 1 настоящей статьи.</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Государственный антимонопольный орган подлежит уведомлению по заявлению юридического или физического лица в пятнадцатидневный срок после совершения сделок, указанных в части 1 настоящей статьи, если суммарная балансовая стоимость активов лиц, указанных в части 1 настоящей статьи, превышает сто тысяч расчетных показателей.</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случае участия физического лица в работе исполнительных органов, советов директоров (наблюдательных советах) двух и более хозяйствующих субъектов, суммарная балансовая стоимость активов которых превышает сто тысяч минимальных расчетных показателей или хозяйствующих субъектов, внесенных в список групп одинаковых товаров или в список групп товаров различных стадий одного и того же процесса производства и реализации, данное лицо обязано уведомить государственный антимонопольный орган, в пятнадцатидневный срок после вхождения (избрания) в указанные органы или советы. В случае уведомления государственного антимонопольного органа заявитель предоставляет ему, наряду с заявлением, информацию, предусмотренную частью 4 настоящей статьи.</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Если государственный антимонопольный орган после предварительного изучения информации придет к выводу, что совершение сделок, о которых его уведомили, может привести к возникновению или усилению доминирующего положения хозяйствующего субъекта (группы лиц) или ограничению конкуренции, он принимает решение о дополнительной проверке соответствия данной сделки требованиям антимонопольного законодательства Республики Таджикистан. Указанное решение направляется заявителю в десятидневный срок со дня получения государственным антимонопольным органом заявления об уведомлении.</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Окончательное решение государственным антимонопольным органом принимается в десятидневный срок, о чем заявителю сообщается в письменной форме.</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Если заявитель на свое ходатайство (заявление об уведомлении) не получает ответа от государственного антимонопольного органа после тридцати дней с даты получения ходатайства данным органом (статья 25 и 26 настоящего Закона), либо не согласен с принятым решением данного органа, он вправе для защиты своих прав обратиться в суд в течение шести месяцев.</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Если действия, предусмотренные частями 7 и 8 настоящей статьи, могут привести к возникновению или усилению доминирующего положения хозяйствующих субъектов или ограничению конкуренции, лица, осуществляющие указанные действия, обязаны по требованию государственного антимонопольного органа, в установленные им сроки, принять меры по восстановлению необходимых условий конкуренции.</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случаях, предусмотренных частями 7 и 8 настоящей статьи, лица вправе до принятия таких решений запросить предварительное согласие на совершение указанных действий государственного антимонопольного органа, который обязан рассмотреть соответствующие заявления в установленном порядке.</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Сделки, совершенные в нарушение порядка, установленного настоящей статьей и приводящие к возникновению или усилению доминирующего положения, ограничению конкуренции, в случае неисполнения участником сделки требований государственного антимонопольного органа по восстановлению необходимых условий конкуренции в установленные им сроки, признаются недействительными в судебном порядке и по иску государственного антимонопольного органа.</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Неисполнение решений государственного антимонопольного органа, вынесенных в соответствии с положениями настоящего Закона, является основанием для признания соответствующей сделки недействительной в судебном порядке по иску государственного антимонопольного органа.</w:t>
      </w:r>
    </w:p>
    <w:p w:rsidR="00696876" w:rsidRPr="00696876" w:rsidRDefault="00696876" w:rsidP="00696876">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Действие решения государственного антимонопольного органа о согласии на совершение сделок, указанных в настоящей статье, прекращается в случае, если такие сделки не совершены в течение шести месяцев со дня принятия указанного решения.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27. Реорганизация (разделение или выделение) хозяйствующих субъектов, осуществляющих предпринимательскую деятельность</w:t>
      </w:r>
    </w:p>
    <w:p w:rsidR="00696876" w:rsidRPr="00696876" w:rsidRDefault="00696876" w:rsidP="00696876">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случаях, когда хозяйствующие субъекты, осуществляющие предпринимательскую деятельность, занимают доминирующее положение и систематически нарушают антимонопольное законодательство Республики Таджикистан, государственный антимонопольный орган, в целях ограничения монополистической деятельности, вправе обратиться в суд об их реорганизаций (разделении или выделении) в пределах их структурных единиц, если это способствует развитию конкуренции.</w:t>
      </w:r>
    </w:p>
    <w:p w:rsidR="00696876" w:rsidRPr="00696876" w:rsidRDefault="00696876" w:rsidP="00696876">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Совершение хозяйствующими субъектами в течение трех лет более двух фактов нарушений антимонопольного законодательства Республики Таджикистан в установленном порядке, выявленных государственным антимонопольным органом, признаются систематическим нарушением антимонопольного законодательства Республики Таджикистан.</w:t>
      </w:r>
    </w:p>
    <w:p w:rsidR="00696876" w:rsidRPr="00696876" w:rsidRDefault="00696876" w:rsidP="00696876">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Реорганизация (разделение, выделение) хозяйствующих субъектов осуществляется при наличии следующих условий: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возможность организационного и территориального обособления его структурных подразделений;</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отсутствие между его структурными подразделениями тесной технологической взаимосвязи, в частности, если объем продукции (работ, услуг) его структурного подразделения, потребляемый этим юридическим лицом, не превышает тридцати процентов общего объема производимой данным структурным подразделением продукции (работ, услуг);</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возможность юридического лица, в результате реорганизации, самостоятельно работать на рынке определенного товара.</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5. ИСПОЛНЕНИЯ РАСПОРЯЖЕНИЯ (РЕШЕНИЯ И ПРЕДПИСАНИЯ) ГОСУДАРСТВЕННОГО</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АНТИМОНОПОЛЬНОГО ОРГАНА И ПОРЯДОК ЕГО ОБЖАЛОВАНИЯ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28. Обязательность исполнения распоряжения (решения и предписания) государственного антимонопольного органа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В случае нарушения антимонопольного законодательства Республики Таджикистан хозяйствующие субъекты (их руководители), государственные органы, местные исполнительные органы государственной власти и органы самоуправления поселков и сел (их должностные лица), физические лица, в том числе индивидуальные предприниматели, обязаны в соответствии с распоряжениями (решениями и предписаниями) государственного антимонопольного органа, прекратить незаконные действия, восстановить первоначальное положение, расторгнуть договор или внести в него изменения, заключить договор с другими хозяйствующими субъектами, отменить акт, не соответствующий законодательству Республики Таджикистан, перечислить в бюджет прибыль, полученную в результате правонарушений, выполнить иные действия, изложенные в распоряжении (решении или предписании).</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29. Порядок обжалования распоряжения (решения и предписания) государственного антимонопольного органа</w:t>
      </w:r>
    </w:p>
    <w:p w:rsidR="00696876" w:rsidRPr="00696876" w:rsidRDefault="00696876" w:rsidP="00696876">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Государственные органы, местные исполнительные органы государственной власти, органы самоуправления поселков и сел (их должностные лица), хозяйствующие субъекты (их руководители), физические лица вправе обратиться в суд относительно распоряжения (решения и предписания) государственного антимонопольного органа.</w:t>
      </w:r>
    </w:p>
    <w:p w:rsidR="00696876" w:rsidRPr="00696876" w:rsidRDefault="00696876" w:rsidP="00696876">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lastRenderedPageBreak/>
        <w:t>При рассмотрении жалобы в суде исполнение распоряжения (решения и предписания) государственного антимонопольного органа приостанавливается до его рассмотрения в суде. В отношении распоряжения (решения и предписания) государственного антимонопольного органа можно обратиться в суд в течение тридцати дней со дня его принятия, за исключением требований, на которые не распространяется срок представления жалобы.</w:t>
      </w:r>
    </w:p>
    <w:p w:rsidR="00696876" w:rsidRPr="00696876" w:rsidRDefault="00696876" w:rsidP="00696876">
      <w:pPr>
        <w:shd w:val="clear" w:color="auto" w:fill="F9F9F9"/>
        <w:spacing w:before="150" w:after="150" w:line="240" w:lineRule="auto"/>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 </w:t>
      </w:r>
    </w:p>
    <w:p w:rsidR="00696876" w:rsidRPr="00696876" w:rsidRDefault="00696876" w:rsidP="00696876">
      <w:pPr>
        <w:shd w:val="clear" w:color="auto" w:fill="F9F9F9"/>
        <w:spacing w:before="150" w:after="150" w:line="240" w:lineRule="auto"/>
        <w:jc w:val="center"/>
        <w:outlineLvl w:val="3"/>
        <w:rPr>
          <w:rFonts w:ascii="Arial" w:eastAsia="Times New Roman" w:hAnsi="Arial" w:cs="Arial"/>
          <w:color w:val="333333"/>
          <w:sz w:val="26"/>
          <w:szCs w:val="26"/>
          <w:lang w:eastAsia="ru-RU"/>
        </w:rPr>
      </w:pPr>
      <w:r w:rsidRPr="00696876">
        <w:rPr>
          <w:rFonts w:ascii="Arial" w:eastAsia="Times New Roman" w:hAnsi="Arial" w:cs="Arial"/>
          <w:color w:val="333333"/>
          <w:sz w:val="26"/>
          <w:szCs w:val="26"/>
          <w:lang w:eastAsia="ru-RU"/>
        </w:rPr>
        <w:t>ГЛАВА 6. ЗАКЛЮЧИТЕЛЬНЫЕ ПОЛОЖЕНИЯ</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30. Ответственность за несоблюдение требований настоящего Закона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31. О признании утратившим силу Закона Республики Таджикистан "О конкуренции и ограничении монополистической деятельности на товарных рынках"</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Признать утратившим силу Закон Республики Таджикистан от 28 июля 2006 года "О конкуренции и ограничении монополистической деятельности на товарных рынках" (Ахбори Маджлиси Оли Республики Таджикистан, 2006 г., №7, ст. 346; 2008 г., №10, ст. 811; 2012 г., №12, ч. 1, ст. 1007; 2015 г., №3, ст. 217).</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before="150" w:after="150" w:line="240" w:lineRule="auto"/>
        <w:outlineLvl w:val="5"/>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Статья 32. Порядок введения в действие настоящего Закона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Настоящий Закон ввести в действие после его официального опубликования.</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Президент</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Республики Таджикистан                                                                       Эмомали Рахмон</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г.Душанбе</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от 30 мая 2017 года</w:t>
      </w:r>
    </w:p>
    <w:p w:rsidR="00696876" w:rsidRPr="00696876" w:rsidRDefault="00696876" w:rsidP="00696876">
      <w:pPr>
        <w:shd w:val="clear" w:color="auto" w:fill="F9F9F9"/>
        <w:spacing w:after="150" w:line="240" w:lineRule="auto"/>
        <w:rPr>
          <w:rFonts w:ascii="Arial" w:eastAsia="Times New Roman" w:hAnsi="Arial" w:cs="Arial"/>
          <w:color w:val="333333"/>
          <w:sz w:val="21"/>
          <w:szCs w:val="21"/>
          <w:lang w:eastAsia="ru-RU"/>
        </w:rPr>
      </w:pPr>
      <w:r w:rsidRPr="00696876">
        <w:rPr>
          <w:rFonts w:ascii="Arial" w:eastAsia="Times New Roman" w:hAnsi="Arial" w:cs="Arial"/>
          <w:color w:val="333333"/>
          <w:sz w:val="21"/>
          <w:szCs w:val="21"/>
          <w:lang w:eastAsia="ru-RU"/>
        </w:rPr>
        <w:t>         № 1417</w:t>
      </w:r>
    </w:p>
    <w:p w:rsidR="007D433A" w:rsidRDefault="007D433A"/>
    <w:sectPr w:rsidR="007D433A" w:rsidSect="007D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07E"/>
    <w:multiLevelType w:val="multilevel"/>
    <w:tmpl w:val="382A1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4571"/>
    <w:multiLevelType w:val="multilevel"/>
    <w:tmpl w:val="9594F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16529"/>
    <w:multiLevelType w:val="multilevel"/>
    <w:tmpl w:val="3C2E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01426"/>
    <w:multiLevelType w:val="multilevel"/>
    <w:tmpl w:val="75D86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05AD6"/>
    <w:multiLevelType w:val="multilevel"/>
    <w:tmpl w:val="055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002CD"/>
    <w:multiLevelType w:val="multilevel"/>
    <w:tmpl w:val="2C425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84148"/>
    <w:multiLevelType w:val="multilevel"/>
    <w:tmpl w:val="52D8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44F09"/>
    <w:multiLevelType w:val="multilevel"/>
    <w:tmpl w:val="95AC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4741E"/>
    <w:multiLevelType w:val="multilevel"/>
    <w:tmpl w:val="0E00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579B5"/>
    <w:multiLevelType w:val="multilevel"/>
    <w:tmpl w:val="C7B0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B1A30"/>
    <w:multiLevelType w:val="multilevel"/>
    <w:tmpl w:val="C29C6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76535"/>
    <w:multiLevelType w:val="multilevel"/>
    <w:tmpl w:val="D378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A2F54"/>
    <w:multiLevelType w:val="multilevel"/>
    <w:tmpl w:val="AB70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B8549F"/>
    <w:multiLevelType w:val="multilevel"/>
    <w:tmpl w:val="23A86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97B19"/>
    <w:multiLevelType w:val="multilevel"/>
    <w:tmpl w:val="851AB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74DB1"/>
    <w:multiLevelType w:val="multilevel"/>
    <w:tmpl w:val="75B08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7C63A2"/>
    <w:multiLevelType w:val="multilevel"/>
    <w:tmpl w:val="1DC6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EA44E3"/>
    <w:multiLevelType w:val="multilevel"/>
    <w:tmpl w:val="DD50D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2107DA"/>
    <w:multiLevelType w:val="multilevel"/>
    <w:tmpl w:val="DF1A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02697"/>
    <w:multiLevelType w:val="multilevel"/>
    <w:tmpl w:val="4D44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D10741"/>
    <w:multiLevelType w:val="multilevel"/>
    <w:tmpl w:val="0196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906D3E"/>
    <w:multiLevelType w:val="multilevel"/>
    <w:tmpl w:val="76BECE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F0497"/>
    <w:multiLevelType w:val="multilevel"/>
    <w:tmpl w:val="8BBC2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506FE2"/>
    <w:multiLevelType w:val="multilevel"/>
    <w:tmpl w:val="EFD8D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7E63B3"/>
    <w:multiLevelType w:val="multilevel"/>
    <w:tmpl w:val="362C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479C7"/>
    <w:multiLevelType w:val="multilevel"/>
    <w:tmpl w:val="3E9A1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4360B7"/>
    <w:multiLevelType w:val="multilevel"/>
    <w:tmpl w:val="47AE3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6E6052"/>
    <w:multiLevelType w:val="multilevel"/>
    <w:tmpl w:val="04F0E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EA33C9"/>
    <w:multiLevelType w:val="multilevel"/>
    <w:tmpl w:val="A410A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2E004E"/>
    <w:multiLevelType w:val="multilevel"/>
    <w:tmpl w:val="D110E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21683D"/>
    <w:multiLevelType w:val="multilevel"/>
    <w:tmpl w:val="7004D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8B6475"/>
    <w:multiLevelType w:val="multilevel"/>
    <w:tmpl w:val="351C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340E8E"/>
    <w:multiLevelType w:val="multilevel"/>
    <w:tmpl w:val="31285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80388E"/>
    <w:multiLevelType w:val="multilevel"/>
    <w:tmpl w:val="C4B6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75505B"/>
    <w:multiLevelType w:val="multilevel"/>
    <w:tmpl w:val="E780C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AD1391"/>
    <w:multiLevelType w:val="multilevel"/>
    <w:tmpl w:val="8610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81F02"/>
    <w:multiLevelType w:val="multilevel"/>
    <w:tmpl w:val="9432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F35124"/>
    <w:multiLevelType w:val="multilevel"/>
    <w:tmpl w:val="4D2C0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D94854"/>
    <w:multiLevelType w:val="multilevel"/>
    <w:tmpl w:val="E064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931964"/>
    <w:multiLevelType w:val="multilevel"/>
    <w:tmpl w:val="7C0A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092491"/>
    <w:multiLevelType w:val="multilevel"/>
    <w:tmpl w:val="0DBE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DE191A"/>
    <w:multiLevelType w:val="multilevel"/>
    <w:tmpl w:val="64C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3903D4"/>
    <w:multiLevelType w:val="multilevel"/>
    <w:tmpl w:val="240AF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1D5B96"/>
    <w:multiLevelType w:val="multilevel"/>
    <w:tmpl w:val="846C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3874CF"/>
    <w:multiLevelType w:val="multilevel"/>
    <w:tmpl w:val="1152E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0"/>
  </w:num>
  <w:num w:numId="3">
    <w:abstractNumId w:val="36"/>
  </w:num>
  <w:num w:numId="4">
    <w:abstractNumId w:val="34"/>
  </w:num>
  <w:num w:numId="5">
    <w:abstractNumId w:val="26"/>
  </w:num>
  <w:num w:numId="6">
    <w:abstractNumId w:val="39"/>
  </w:num>
  <w:num w:numId="7">
    <w:abstractNumId w:val="23"/>
  </w:num>
  <w:num w:numId="8">
    <w:abstractNumId w:val="10"/>
  </w:num>
  <w:num w:numId="9">
    <w:abstractNumId w:val="31"/>
  </w:num>
  <w:num w:numId="10">
    <w:abstractNumId w:val="5"/>
  </w:num>
  <w:num w:numId="11">
    <w:abstractNumId w:val="2"/>
  </w:num>
  <w:num w:numId="12">
    <w:abstractNumId w:val="42"/>
  </w:num>
  <w:num w:numId="13">
    <w:abstractNumId w:val="24"/>
  </w:num>
  <w:num w:numId="14">
    <w:abstractNumId w:val="0"/>
  </w:num>
  <w:num w:numId="15">
    <w:abstractNumId w:val="19"/>
  </w:num>
  <w:num w:numId="16">
    <w:abstractNumId w:val="22"/>
  </w:num>
  <w:num w:numId="17">
    <w:abstractNumId w:val="18"/>
  </w:num>
  <w:num w:numId="18">
    <w:abstractNumId w:val="14"/>
  </w:num>
  <w:num w:numId="19">
    <w:abstractNumId w:val="28"/>
  </w:num>
  <w:num w:numId="20">
    <w:abstractNumId w:val="11"/>
  </w:num>
  <w:num w:numId="21">
    <w:abstractNumId w:val="29"/>
  </w:num>
  <w:num w:numId="22">
    <w:abstractNumId w:val="33"/>
  </w:num>
  <w:num w:numId="23">
    <w:abstractNumId w:val="8"/>
  </w:num>
  <w:num w:numId="24">
    <w:abstractNumId w:val="17"/>
  </w:num>
  <w:num w:numId="25">
    <w:abstractNumId w:val="43"/>
  </w:num>
  <w:num w:numId="26">
    <w:abstractNumId w:val="1"/>
  </w:num>
  <w:num w:numId="27">
    <w:abstractNumId w:val="12"/>
  </w:num>
  <w:num w:numId="28">
    <w:abstractNumId w:val="15"/>
  </w:num>
  <w:num w:numId="29">
    <w:abstractNumId w:val="7"/>
  </w:num>
  <w:num w:numId="30">
    <w:abstractNumId w:val="25"/>
  </w:num>
  <w:num w:numId="31">
    <w:abstractNumId w:val="32"/>
  </w:num>
  <w:num w:numId="32">
    <w:abstractNumId w:val="16"/>
  </w:num>
  <w:num w:numId="33">
    <w:abstractNumId w:val="27"/>
  </w:num>
  <w:num w:numId="34">
    <w:abstractNumId w:val="30"/>
  </w:num>
  <w:num w:numId="35">
    <w:abstractNumId w:val="37"/>
  </w:num>
  <w:num w:numId="36">
    <w:abstractNumId w:val="21"/>
  </w:num>
  <w:num w:numId="37">
    <w:abstractNumId w:val="38"/>
  </w:num>
  <w:num w:numId="38">
    <w:abstractNumId w:val="44"/>
  </w:num>
  <w:num w:numId="39">
    <w:abstractNumId w:val="35"/>
  </w:num>
  <w:num w:numId="40">
    <w:abstractNumId w:val="9"/>
  </w:num>
  <w:num w:numId="41">
    <w:abstractNumId w:val="3"/>
  </w:num>
  <w:num w:numId="42">
    <w:abstractNumId w:val="6"/>
  </w:num>
  <w:num w:numId="43">
    <w:abstractNumId w:val="13"/>
  </w:num>
  <w:num w:numId="44">
    <w:abstractNumId w:val="41"/>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876"/>
    <w:rsid w:val="00696876"/>
    <w:rsid w:val="007D433A"/>
    <w:rsid w:val="0080404D"/>
    <w:rsid w:val="00A31DF0"/>
    <w:rsid w:val="00E6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3F"/>
  </w:style>
  <w:style w:type="paragraph" w:styleId="4">
    <w:name w:val="heading 4"/>
    <w:basedOn w:val="a"/>
    <w:link w:val="40"/>
    <w:uiPriority w:val="9"/>
    <w:qFormat/>
    <w:rsid w:val="006968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9687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687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9687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696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876"/>
    <w:rPr>
      <w:b/>
      <w:bCs/>
    </w:rPr>
  </w:style>
</w:styles>
</file>

<file path=word/webSettings.xml><?xml version="1.0" encoding="utf-8"?>
<w:webSettings xmlns:r="http://schemas.openxmlformats.org/officeDocument/2006/relationships" xmlns:w="http://schemas.openxmlformats.org/wordprocessingml/2006/main">
  <w:divs>
    <w:div w:id="17437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11721</Words>
  <Characters>66813</Characters>
  <Application>Microsoft Office Word</Application>
  <DocSecurity>0</DocSecurity>
  <Lines>556</Lines>
  <Paragraphs>156</Paragraphs>
  <ScaleCrop>false</ScaleCrop>
  <Company/>
  <LinksUpToDate>false</LinksUpToDate>
  <CharactersWithSpaces>78378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2018-10-30T03:42:00Z</dcterms:created>
  <dcterms:modified xsi:type="dcterms:W3CDTF">2018-10-30T03:42:00Z</dcterms:modified>
</cp:coreProperties>
</file>